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97B1" w14:textId="77777777" w:rsidR="004D13D2" w:rsidRPr="004D13D2" w:rsidRDefault="004D13D2" w:rsidP="004D13D2">
      <w:pPr>
        <w:pBdr>
          <w:bottom w:val="single" w:sz="6" w:space="1" w:color="auto"/>
        </w:pBdr>
        <w:spacing w:after="0" w:line="240" w:lineRule="auto"/>
        <w:jc w:val="center"/>
        <w:rPr>
          <w:rFonts w:ascii="Arial" w:eastAsia="Times New Roman" w:hAnsi="Arial" w:cs="Arial"/>
          <w:vanish/>
          <w:sz w:val="8"/>
          <w:szCs w:val="16"/>
          <w:lang w:eastAsia="pl-PL"/>
        </w:rPr>
      </w:pPr>
      <w:r w:rsidRPr="004D13D2">
        <w:rPr>
          <w:rFonts w:ascii="Arial" w:eastAsia="Times New Roman" w:hAnsi="Arial" w:cs="Arial"/>
          <w:vanish/>
          <w:sz w:val="8"/>
          <w:szCs w:val="16"/>
          <w:lang w:eastAsia="pl-PL"/>
        </w:rPr>
        <w:t>Początek formularza</w:t>
      </w:r>
    </w:p>
    <w:p w14:paraId="34D11C58" w14:textId="77777777" w:rsidR="004D13D2" w:rsidRPr="004D13D2" w:rsidRDefault="004D13D2" w:rsidP="004D13D2">
      <w:pPr>
        <w:spacing w:after="24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Ogłoszenie nr 514713-N-2020 z dnia 2020-02-20 r. </w:t>
      </w:r>
    </w:p>
    <w:p w14:paraId="55393AE7" w14:textId="77777777" w:rsidR="004D13D2" w:rsidRPr="004D13D2" w:rsidRDefault="004D13D2" w:rsidP="004D13D2">
      <w:pPr>
        <w:spacing w:after="0" w:line="240" w:lineRule="auto"/>
        <w:jc w:val="center"/>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Morski Instytut Rybacki - Państwowy Instytut Badawczy: Wykonanie instalacji oświetlenia awaryjnego (ewakuacyjnego i kierunkowego) w budynkach "A', "B, "C" MIR-PIB ul. Kołłątaja 1 w Gdyni </w:t>
      </w:r>
      <w:r w:rsidRPr="004D13D2">
        <w:rPr>
          <w:rFonts w:ascii="Times New Roman" w:eastAsia="Times New Roman" w:hAnsi="Times New Roman" w:cs="Times New Roman"/>
          <w:sz w:val="16"/>
          <w:szCs w:val="24"/>
          <w:lang w:eastAsia="pl-PL"/>
        </w:rPr>
        <w:br/>
        <w:t xml:space="preserve">OGŁOSZENIE O ZAMÓWIENIU - Roboty budowlane </w:t>
      </w:r>
    </w:p>
    <w:p w14:paraId="0F958F15"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Zamieszczanie ogłoszenia:</w:t>
      </w:r>
      <w:r w:rsidRPr="004D13D2">
        <w:rPr>
          <w:rFonts w:ascii="Times New Roman" w:eastAsia="Times New Roman" w:hAnsi="Times New Roman" w:cs="Times New Roman"/>
          <w:sz w:val="16"/>
          <w:szCs w:val="24"/>
          <w:lang w:eastAsia="pl-PL"/>
        </w:rPr>
        <w:t xml:space="preserve"> Zamieszczanie obowiązkowe </w:t>
      </w:r>
    </w:p>
    <w:p w14:paraId="779EBFF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Ogłoszenie dotyczy:</w:t>
      </w:r>
      <w:r w:rsidRPr="004D13D2">
        <w:rPr>
          <w:rFonts w:ascii="Times New Roman" w:eastAsia="Times New Roman" w:hAnsi="Times New Roman" w:cs="Times New Roman"/>
          <w:sz w:val="16"/>
          <w:szCs w:val="24"/>
          <w:lang w:eastAsia="pl-PL"/>
        </w:rPr>
        <w:t xml:space="preserve"> Zamówienia publicznego </w:t>
      </w:r>
    </w:p>
    <w:p w14:paraId="20374E6F"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Zamówienie dotyczy projektu lub programu współfinansowanego ze środków Unii Europejskiej </w:t>
      </w:r>
    </w:p>
    <w:p w14:paraId="04C8BACA"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p>
    <w:p w14:paraId="23B28F4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Nazwa projektu lub programu</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p>
    <w:p w14:paraId="142F83F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DE6672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p>
    <w:p w14:paraId="0B104DDD"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D13D2">
        <w:rPr>
          <w:rFonts w:ascii="Times New Roman" w:eastAsia="Times New Roman" w:hAnsi="Times New Roman" w:cs="Times New Roman"/>
          <w:sz w:val="16"/>
          <w:szCs w:val="24"/>
          <w:lang w:eastAsia="pl-PL"/>
        </w:rPr>
        <w:br/>
      </w:r>
    </w:p>
    <w:p w14:paraId="0B87D32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u w:val="single"/>
          <w:lang w:eastAsia="pl-PL"/>
        </w:rPr>
        <w:t>SEKCJA I: ZAMAWIAJĄCY</w:t>
      </w:r>
      <w:r w:rsidRPr="004D13D2">
        <w:rPr>
          <w:rFonts w:ascii="Times New Roman" w:eastAsia="Times New Roman" w:hAnsi="Times New Roman" w:cs="Times New Roman"/>
          <w:sz w:val="16"/>
          <w:szCs w:val="24"/>
          <w:lang w:eastAsia="pl-PL"/>
        </w:rPr>
        <w:t xml:space="preserve"> </w:t>
      </w:r>
    </w:p>
    <w:p w14:paraId="74BC5E06"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Postępowanie przeprowadza centralny zamawiający </w:t>
      </w:r>
    </w:p>
    <w:p w14:paraId="79700ABB"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p>
    <w:p w14:paraId="5A58A031"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Postępowanie przeprowadza podmiot, któremu zamawiający powierzył/powierzyli przeprowadzenie postępowania </w:t>
      </w:r>
    </w:p>
    <w:p w14:paraId="1506662C"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p>
    <w:p w14:paraId="318A6ED1"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Informacje na temat podmiotu któremu zamawiający powierzył/powierzyli prowadzenie postępowania:</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Postępowanie jest przeprowadzane wspólnie przez zamawiających</w:t>
      </w:r>
      <w:r w:rsidRPr="004D13D2">
        <w:rPr>
          <w:rFonts w:ascii="Times New Roman" w:eastAsia="Times New Roman" w:hAnsi="Times New Roman" w:cs="Times New Roman"/>
          <w:sz w:val="16"/>
          <w:szCs w:val="24"/>
          <w:lang w:eastAsia="pl-PL"/>
        </w:rPr>
        <w:t xml:space="preserve"> </w:t>
      </w:r>
    </w:p>
    <w:p w14:paraId="26CA10AF"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p>
    <w:p w14:paraId="30EECB5D"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Postępowanie jest przeprowadzane wspólnie z zamawiającymi z innych państw członkowskich Unii Europejskiej </w:t>
      </w:r>
    </w:p>
    <w:p w14:paraId="53FC74B1"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p>
    <w:p w14:paraId="17159633"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W przypadku przeprowadzania postępowania wspólnie z zamawiającymi z innych państw członkowskich Unii Europejskiej – mające zastosowanie krajowe prawo zamówień publicznych:</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Informacje dodatkowe:</w:t>
      </w:r>
      <w:r w:rsidRPr="004D13D2">
        <w:rPr>
          <w:rFonts w:ascii="Times New Roman" w:eastAsia="Times New Roman" w:hAnsi="Times New Roman" w:cs="Times New Roman"/>
          <w:sz w:val="16"/>
          <w:szCs w:val="24"/>
          <w:lang w:eastAsia="pl-PL"/>
        </w:rPr>
        <w:t xml:space="preserve"> </w:t>
      </w:r>
    </w:p>
    <w:p w14:paraId="322FEB95"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 1) NAZWA I ADRES: </w:t>
      </w:r>
      <w:r w:rsidRPr="004D13D2">
        <w:rPr>
          <w:rFonts w:ascii="Times New Roman" w:eastAsia="Times New Roman" w:hAnsi="Times New Roman" w:cs="Times New Roman"/>
          <w:sz w:val="16"/>
          <w:szCs w:val="24"/>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4D13D2">
        <w:rPr>
          <w:rFonts w:ascii="Times New Roman" w:eastAsia="Times New Roman" w:hAnsi="Times New Roman" w:cs="Times New Roman"/>
          <w:sz w:val="16"/>
          <w:szCs w:val="24"/>
          <w:lang w:eastAsia="pl-PL"/>
        </w:rPr>
        <w:br/>
        <w:t xml:space="preserve">Adres strony internetowej (URL): </w:t>
      </w:r>
      <w:r w:rsidRPr="004D13D2">
        <w:rPr>
          <w:rFonts w:ascii="Times New Roman" w:eastAsia="Times New Roman" w:hAnsi="Times New Roman" w:cs="Times New Roman"/>
          <w:sz w:val="16"/>
          <w:szCs w:val="24"/>
          <w:lang w:eastAsia="pl-PL"/>
        </w:rPr>
        <w:br/>
        <w:t xml:space="preserve">Adres profilu nabywcy: </w:t>
      </w:r>
      <w:r w:rsidRPr="004D13D2">
        <w:rPr>
          <w:rFonts w:ascii="Times New Roman" w:eastAsia="Times New Roman" w:hAnsi="Times New Roman" w:cs="Times New Roman"/>
          <w:sz w:val="16"/>
          <w:szCs w:val="24"/>
          <w:lang w:eastAsia="pl-PL"/>
        </w:rPr>
        <w:br/>
        <w:t xml:space="preserve">Adres strony internetowej pod którym można uzyskać dostęp do narzędzi i urządzeń lub formatów plików, które nie są ogólnie dostępne </w:t>
      </w:r>
    </w:p>
    <w:p w14:paraId="736D90C9"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 2) RODZAJ ZAMAWIAJĄCEGO: </w:t>
      </w:r>
      <w:r w:rsidRPr="004D13D2">
        <w:rPr>
          <w:rFonts w:ascii="Times New Roman" w:eastAsia="Times New Roman" w:hAnsi="Times New Roman" w:cs="Times New Roman"/>
          <w:sz w:val="16"/>
          <w:szCs w:val="24"/>
          <w:lang w:eastAsia="pl-PL"/>
        </w:rPr>
        <w:t xml:space="preserve">Inny (proszę określić): </w:t>
      </w:r>
      <w:r w:rsidRPr="004D13D2">
        <w:rPr>
          <w:rFonts w:ascii="Times New Roman" w:eastAsia="Times New Roman" w:hAnsi="Times New Roman" w:cs="Times New Roman"/>
          <w:sz w:val="16"/>
          <w:szCs w:val="24"/>
          <w:lang w:eastAsia="pl-PL"/>
        </w:rPr>
        <w:br/>
        <w:t xml:space="preserve">Państwowy Instytut Badawczy </w:t>
      </w:r>
    </w:p>
    <w:p w14:paraId="4D58712B"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I.3) WSPÓLNE UDZIELANIE ZAMÓWIENIA </w:t>
      </w:r>
      <w:r w:rsidRPr="004D13D2">
        <w:rPr>
          <w:rFonts w:ascii="Times New Roman" w:eastAsia="Times New Roman" w:hAnsi="Times New Roman" w:cs="Times New Roman"/>
          <w:b/>
          <w:bCs/>
          <w:i/>
          <w:iCs/>
          <w:sz w:val="16"/>
          <w:szCs w:val="24"/>
          <w:lang w:eastAsia="pl-PL"/>
        </w:rPr>
        <w:t>(jeżeli dotyczy)</w:t>
      </w:r>
      <w:r w:rsidRPr="004D13D2">
        <w:rPr>
          <w:rFonts w:ascii="Times New Roman" w:eastAsia="Times New Roman" w:hAnsi="Times New Roman" w:cs="Times New Roman"/>
          <w:b/>
          <w:bCs/>
          <w:sz w:val="16"/>
          <w:szCs w:val="24"/>
          <w:lang w:eastAsia="pl-PL"/>
        </w:rPr>
        <w:t xml:space="preserve">: </w:t>
      </w:r>
    </w:p>
    <w:p w14:paraId="54FA6C1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13D2">
        <w:rPr>
          <w:rFonts w:ascii="Times New Roman" w:eastAsia="Times New Roman" w:hAnsi="Times New Roman" w:cs="Times New Roman"/>
          <w:sz w:val="16"/>
          <w:szCs w:val="24"/>
          <w:lang w:eastAsia="pl-PL"/>
        </w:rPr>
        <w:br/>
      </w:r>
    </w:p>
    <w:p w14:paraId="261196A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I.4) KOMUNIKACJA: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Nieograniczony, pełny i bezpośredni dostęp do dokumentów z postępowania można uzyskać pod adresem (URL)</w:t>
      </w:r>
      <w:r w:rsidRPr="004D13D2">
        <w:rPr>
          <w:rFonts w:ascii="Times New Roman" w:eastAsia="Times New Roman" w:hAnsi="Times New Roman" w:cs="Times New Roman"/>
          <w:sz w:val="16"/>
          <w:szCs w:val="24"/>
          <w:lang w:eastAsia="pl-PL"/>
        </w:rPr>
        <w:t xml:space="preserve"> </w:t>
      </w:r>
    </w:p>
    <w:p w14:paraId="0BCD7EE1"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r>
    </w:p>
    <w:p w14:paraId="65893B0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Adres strony internetowej, na której zamieszczona będzie specyfikacja istotnych warunków zamówienia </w:t>
      </w:r>
    </w:p>
    <w:p w14:paraId="5CAA6BB6"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t xml:space="preserve">www.mir.gdynia.pl </w:t>
      </w:r>
    </w:p>
    <w:p w14:paraId="10F2FBBD"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Dostęp do dokumentów z postępowania jest ograniczony - więcej informacji można uzyskać pod adresem </w:t>
      </w:r>
    </w:p>
    <w:p w14:paraId="54B0343C"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r>
    </w:p>
    <w:p w14:paraId="06D0D2F1"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Oferty lub wnioski o dopuszczenie do udziału w postępowaniu należy przesyłać:</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Elektronicznie</w:t>
      </w:r>
      <w:r w:rsidRPr="004D13D2">
        <w:rPr>
          <w:rFonts w:ascii="Times New Roman" w:eastAsia="Times New Roman" w:hAnsi="Times New Roman" w:cs="Times New Roman"/>
          <w:sz w:val="16"/>
          <w:szCs w:val="24"/>
          <w:lang w:eastAsia="pl-PL"/>
        </w:rPr>
        <w:t xml:space="preserve"> </w:t>
      </w:r>
    </w:p>
    <w:p w14:paraId="143925AB"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t xml:space="preserve">adres </w:t>
      </w:r>
      <w:r w:rsidRPr="004D13D2">
        <w:rPr>
          <w:rFonts w:ascii="Times New Roman" w:eastAsia="Times New Roman" w:hAnsi="Times New Roman" w:cs="Times New Roman"/>
          <w:sz w:val="16"/>
          <w:szCs w:val="24"/>
          <w:lang w:eastAsia="pl-PL"/>
        </w:rPr>
        <w:br/>
      </w:r>
    </w:p>
    <w:p w14:paraId="6F66DAD9"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p>
    <w:p w14:paraId="57E6ACD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Dopuszczone jest przesłanie ofert lub wniosków o dopuszczenie do udziału w postępowaniu w inny sposób:</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Nie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lastRenderedPageBreak/>
        <w:t xml:space="preserve">Inny sposób: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Wymagane jest przesłanie ofert lub wniosków o dopuszczenie do udziału w postępowaniu w inny sposób:</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Tak </w:t>
      </w:r>
      <w:r w:rsidRPr="004D13D2">
        <w:rPr>
          <w:rFonts w:ascii="Times New Roman" w:eastAsia="Times New Roman" w:hAnsi="Times New Roman" w:cs="Times New Roman"/>
          <w:sz w:val="16"/>
          <w:szCs w:val="24"/>
          <w:lang w:eastAsia="pl-PL"/>
        </w:rPr>
        <w:br/>
        <w:t xml:space="preserve">Inny sposób: </w:t>
      </w:r>
      <w:r w:rsidRPr="004D13D2">
        <w:rPr>
          <w:rFonts w:ascii="Times New Roman" w:eastAsia="Times New Roman" w:hAnsi="Times New Roman" w:cs="Times New Roman"/>
          <w:sz w:val="16"/>
          <w:szCs w:val="24"/>
          <w:lang w:eastAsia="pl-PL"/>
        </w:rPr>
        <w:br/>
        <w:t xml:space="preserve">pisemnie </w:t>
      </w:r>
      <w:r w:rsidRPr="004D13D2">
        <w:rPr>
          <w:rFonts w:ascii="Times New Roman" w:eastAsia="Times New Roman" w:hAnsi="Times New Roman" w:cs="Times New Roman"/>
          <w:sz w:val="16"/>
          <w:szCs w:val="24"/>
          <w:lang w:eastAsia="pl-PL"/>
        </w:rPr>
        <w:br/>
        <w:t xml:space="preserve">Adres: </w:t>
      </w:r>
      <w:r w:rsidRPr="004D13D2">
        <w:rPr>
          <w:rFonts w:ascii="Times New Roman" w:eastAsia="Times New Roman" w:hAnsi="Times New Roman" w:cs="Times New Roman"/>
          <w:sz w:val="16"/>
          <w:szCs w:val="24"/>
          <w:lang w:eastAsia="pl-PL"/>
        </w:rPr>
        <w:br/>
        <w:t xml:space="preserve">Morski Instytut Rybacki- Państwowy Instytut Badawczy ul. Kołłątaja 1 81-332 Gdynia Sekcja Zamówień Publicznych i Przetargów Pokój 514 </w:t>
      </w:r>
    </w:p>
    <w:p w14:paraId="4781B79B"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Komunikacja elektroniczna wymaga korzystania z narzędzi i urządzeń lub formatów plików, które nie są ogólnie dostępne</w:t>
      </w:r>
      <w:r w:rsidRPr="004D13D2">
        <w:rPr>
          <w:rFonts w:ascii="Times New Roman" w:eastAsia="Times New Roman" w:hAnsi="Times New Roman" w:cs="Times New Roman"/>
          <w:sz w:val="16"/>
          <w:szCs w:val="24"/>
          <w:lang w:eastAsia="pl-PL"/>
        </w:rPr>
        <w:t xml:space="preserve"> </w:t>
      </w:r>
    </w:p>
    <w:p w14:paraId="566D86AE"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t xml:space="preserve">Nieograniczony, pełny, bezpośredni i bezpłatny dostęp do tych narzędzi można uzyskać pod adresem: (URL) </w:t>
      </w:r>
      <w:r w:rsidRPr="004D13D2">
        <w:rPr>
          <w:rFonts w:ascii="Times New Roman" w:eastAsia="Times New Roman" w:hAnsi="Times New Roman" w:cs="Times New Roman"/>
          <w:sz w:val="16"/>
          <w:szCs w:val="24"/>
          <w:lang w:eastAsia="pl-PL"/>
        </w:rPr>
        <w:br/>
      </w:r>
    </w:p>
    <w:p w14:paraId="42D4A51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u w:val="single"/>
          <w:lang w:eastAsia="pl-PL"/>
        </w:rPr>
        <w:t xml:space="preserve">SEKCJA II: PRZEDMIOT ZAMÓWIENIA </w:t>
      </w:r>
    </w:p>
    <w:p w14:paraId="72CE4210"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II.1) Nazwa nadana zamówieniu przez zamawiającego: </w:t>
      </w:r>
      <w:r w:rsidRPr="004D13D2">
        <w:rPr>
          <w:rFonts w:ascii="Times New Roman" w:eastAsia="Times New Roman" w:hAnsi="Times New Roman" w:cs="Times New Roman"/>
          <w:sz w:val="16"/>
          <w:szCs w:val="24"/>
          <w:lang w:eastAsia="pl-PL"/>
        </w:rPr>
        <w:t xml:space="preserve">Wykonanie instalacji oświetlenia awaryjnego (ewakuacyjnego i kierunkowego) w budynkach "A', "B, "C" MIR-PIB ul. Kołłątaja 1 w Gdyni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Numer referencyjny: </w:t>
      </w:r>
      <w:r w:rsidRPr="004D13D2">
        <w:rPr>
          <w:rFonts w:ascii="Times New Roman" w:eastAsia="Times New Roman" w:hAnsi="Times New Roman" w:cs="Times New Roman"/>
          <w:sz w:val="16"/>
          <w:szCs w:val="24"/>
          <w:lang w:eastAsia="pl-PL"/>
        </w:rPr>
        <w:t xml:space="preserve">PN/08/FZP/FGB/2020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Przed wszczęciem postępowania o udzielenie zamówienia przeprowadzono dialog techniczny </w:t>
      </w:r>
    </w:p>
    <w:p w14:paraId="6DC9506D" w14:textId="77777777" w:rsidR="004D13D2" w:rsidRPr="004D13D2" w:rsidRDefault="004D13D2" w:rsidP="004D13D2">
      <w:pPr>
        <w:spacing w:after="0" w:line="240" w:lineRule="auto"/>
        <w:jc w:val="both"/>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p>
    <w:p w14:paraId="5F1F6619"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II.2) Rodzaj zamówienia: </w:t>
      </w:r>
      <w:r w:rsidRPr="004D13D2">
        <w:rPr>
          <w:rFonts w:ascii="Times New Roman" w:eastAsia="Times New Roman" w:hAnsi="Times New Roman" w:cs="Times New Roman"/>
          <w:sz w:val="16"/>
          <w:szCs w:val="24"/>
          <w:lang w:eastAsia="pl-PL"/>
        </w:rPr>
        <w:t xml:space="preserve">Roboty budowlane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II.3) Informacja o możliwości składania ofert częściowych</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Zamówienie podzielone jest na części: </w:t>
      </w:r>
    </w:p>
    <w:p w14:paraId="529CBAB4"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Oferty lub wnioski o dopuszczenie do udziału w postępowaniu można składać w odniesieniu do:</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p>
    <w:p w14:paraId="61B35B43"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Zamawiający zastrzega sobie prawo do udzielenia łącznie następujących części lub grup części:</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Maksymalna liczba części zamówienia, na które może zostać udzielone zamówienie jednemu wykonawcy:</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II.4) Krótki opis przedmiotu zamówienia </w:t>
      </w:r>
      <w:r w:rsidRPr="004D13D2">
        <w:rPr>
          <w:rFonts w:ascii="Times New Roman" w:eastAsia="Times New Roman" w:hAnsi="Times New Roman" w:cs="Times New Roman"/>
          <w:i/>
          <w:iCs/>
          <w:sz w:val="16"/>
          <w:szCs w:val="24"/>
          <w:lang w:eastAsia="pl-PL"/>
        </w:rPr>
        <w:t>(wielkość, zakres, rodzaj i ilość dostaw, usług lub robót budowlanych lub określenie zapotrzebowania i wymagań )</w:t>
      </w:r>
      <w:r w:rsidRPr="004D13D2">
        <w:rPr>
          <w:rFonts w:ascii="Times New Roman" w:eastAsia="Times New Roman" w:hAnsi="Times New Roman" w:cs="Times New Roman"/>
          <w:b/>
          <w:bCs/>
          <w:sz w:val="16"/>
          <w:szCs w:val="24"/>
          <w:lang w:eastAsia="pl-PL"/>
        </w:rPr>
        <w:t xml:space="preserve"> a w przypadku partnerstwa innowacyjnego - określenie zapotrzebowania na innowacyjny produkt, usługę lub roboty budowlane: </w:t>
      </w:r>
      <w:r w:rsidRPr="004D13D2">
        <w:rPr>
          <w:rFonts w:ascii="Times New Roman" w:eastAsia="Times New Roman" w:hAnsi="Times New Roman" w:cs="Times New Roman"/>
          <w:sz w:val="16"/>
          <w:szCs w:val="24"/>
          <w:lang w:eastAsia="pl-PL"/>
        </w:rPr>
        <w:t>1. Przedmiotem zamówienia jest realizacja zadania pn: Wykonanie instalacji oświetlenia awaryjnego (ewakuacyjnego i kierunkowego) w budynkach "A', "B, "C" MIR-PIB ul. Kołłątaja 1 w Gdyni. 2. Nazwy i kody dotyczące przedmiotu zamówienia określone we Wspólnym Słowniku Zamówień (CPV): 45000000-7, 45300000-0, 45310000-3, 45316000-5, 45311000-0, 45311200-2 3. Zakres przedmiotu zamówienia: 1) Wykonanie instalacji oświetlenia awaryjnego (ewakuacyjnego i kierunkowego) w budynkach "A', "B, "C" MIR-PIB ul. Kołłątaja 1 w Gdyni. 2) Przedmiot zamówienia obejmuje realizacje następujących prac: 1) roboty rozbiórkowe, 2) roboty elektryczne, 3) roboty wykończeniowe, 4) wykonanie dokumentacji powykonawczej, 5) wykonanie połączenia (integracji) oświetlenia awaryjnego – ewakuacyjnego i kierunkowego z dotychczas wykonanymi etapami instalacji oświetlenia awaryjnego 4. Szczegółowy opis przedmiotu zamówienia, zakres i wymagania wykonania i odbioru robót budowalnych określa niniejsza SIWZ, wzór umowy, stanowiący załącznik nr 7 do SIWZ oraz: Załącznik nr 5 do SIWZ – Opis techniczny (OT) z załącznikami: 1) Załącznik 1 do OT –Projekt budowlano-wykonawczy „Remont instalacji elektrycznych oświetlenia awaryjnego (ewakuacyjnego i kierunkowego) w budynkach A, B, C MIR-PIB ul. Kołłątaja 1 w Gdyni – I, II i III Etap, inż. Zbigniew Szulc wraz z załącznikami 2) Załącznik 2 do OT - Specyfikacja techniczna wykonania i odbioru robót (</w:t>
      </w:r>
      <w:proofErr w:type="spellStart"/>
      <w:r w:rsidRPr="004D13D2">
        <w:rPr>
          <w:rFonts w:ascii="Times New Roman" w:eastAsia="Times New Roman" w:hAnsi="Times New Roman" w:cs="Times New Roman"/>
          <w:sz w:val="16"/>
          <w:szCs w:val="24"/>
          <w:lang w:eastAsia="pl-PL"/>
        </w:rPr>
        <w:t>STWiORB</w:t>
      </w:r>
      <w:proofErr w:type="spellEnd"/>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II.5) Główny kod CPV: </w:t>
      </w:r>
      <w:r w:rsidRPr="004D13D2">
        <w:rPr>
          <w:rFonts w:ascii="Times New Roman" w:eastAsia="Times New Roman" w:hAnsi="Times New Roman" w:cs="Times New Roman"/>
          <w:sz w:val="16"/>
          <w:szCs w:val="24"/>
          <w:lang w:eastAsia="pl-PL"/>
        </w:rPr>
        <w:t xml:space="preserve">45000000-7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Dodatkowe kody CPV:</w:t>
      </w:r>
      <w:r w:rsidRPr="004D13D2">
        <w:rPr>
          <w:rFonts w:ascii="Times New Roman" w:eastAsia="Times New Roman" w:hAnsi="Times New Roman" w:cs="Times New Roman"/>
          <w:sz w:val="16"/>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4D13D2" w:rsidRPr="004D13D2" w14:paraId="60DB93BD"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38C10B4E"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Kod CPV</w:t>
            </w:r>
          </w:p>
        </w:tc>
      </w:tr>
      <w:tr w:rsidR="004D13D2" w:rsidRPr="004D13D2" w14:paraId="6CD4CCC9"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62BFA2C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45300000-0</w:t>
            </w:r>
          </w:p>
        </w:tc>
      </w:tr>
      <w:tr w:rsidR="004D13D2" w:rsidRPr="004D13D2" w14:paraId="2277068B"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3AC13E12"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45310000-3</w:t>
            </w:r>
          </w:p>
        </w:tc>
      </w:tr>
      <w:tr w:rsidR="004D13D2" w:rsidRPr="004D13D2" w14:paraId="59CD3D4F"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4B42B95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45316000-5</w:t>
            </w:r>
          </w:p>
        </w:tc>
      </w:tr>
      <w:tr w:rsidR="004D13D2" w:rsidRPr="004D13D2" w14:paraId="294A6A97"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31B5DF75"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45311000-0</w:t>
            </w:r>
          </w:p>
        </w:tc>
      </w:tr>
      <w:tr w:rsidR="004D13D2" w:rsidRPr="004D13D2" w14:paraId="29F90B51"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26E7E99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45311200-2</w:t>
            </w:r>
          </w:p>
        </w:tc>
      </w:tr>
    </w:tbl>
    <w:p w14:paraId="5233E483"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II.6) Całkowita wartość zamówienia </w:t>
      </w:r>
      <w:r w:rsidRPr="004D13D2">
        <w:rPr>
          <w:rFonts w:ascii="Times New Roman" w:eastAsia="Times New Roman" w:hAnsi="Times New Roman" w:cs="Times New Roman"/>
          <w:i/>
          <w:iCs/>
          <w:sz w:val="16"/>
          <w:szCs w:val="24"/>
          <w:lang w:eastAsia="pl-PL"/>
        </w:rPr>
        <w:t>(jeżeli zamawiający podaje informacje o wartości zamówienia)</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Wartość bez VAT: </w:t>
      </w:r>
      <w:r w:rsidRPr="004D13D2">
        <w:rPr>
          <w:rFonts w:ascii="Times New Roman" w:eastAsia="Times New Roman" w:hAnsi="Times New Roman" w:cs="Times New Roman"/>
          <w:sz w:val="16"/>
          <w:szCs w:val="24"/>
          <w:lang w:eastAsia="pl-PL"/>
        </w:rPr>
        <w:br/>
        <w:t xml:space="preserve">Waluta: </w:t>
      </w:r>
    </w:p>
    <w:p w14:paraId="2BD2575F"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i/>
          <w:iCs/>
          <w:sz w:val="16"/>
          <w:szCs w:val="24"/>
          <w:lang w:eastAsia="pl-PL"/>
        </w:rPr>
        <w:t>(w przypadku umów ramowych lub dynamicznego systemu zakupów – szacunkowa całkowita maksymalna wartość w całym okresie obowiązywania umowy ramowej lub dynamicznego systemu zakupów)</w:t>
      </w:r>
      <w:r w:rsidRPr="004D13D2">
        <w:rPr>
          <w:rFonts w:ascii="Times New Roman" w:eastAsia="Times New Roman" w:hAnsi="Times New Roman" w:cs="Times New Roman"/>
          <w:sz w:val="16"/>
          <w:szCs w:val="24"/>
          <w:lang w:eastAsia="pl-PL"/>
        </w:rPr>
        <w:t xml:space="preserve"> </w:t>
      </w:r>
    </w:p>
    <w:p w14:paraId="3F6EB2ED"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II.7) Czy przewiduje się udzielenie zamówień, o których mowa w art. 67 ust. 1 pkt 6 i 7 lub w art. 134 ust. 6 pkt 3 ustawy Pzp: </w:t>
      </w:r>
      <w:r w:rsidRPr="004D13D2">
        <w:rPr>
          <w:rFonts w:ascii="Times New Roman" w:eastAsia="Times New Roman" w:hAnsi="Times New Roman" w:cs="Times New Roman"/>
          <w:sz w:val="16"/>
          <w:szCs w:val="24"/>
          <w:lang w:eastAsia="pl-PL"/>
        </w:rPr>
        <w:t xml:space="preserve">Tak </w:t>
      </w:r>
      <w:r w:rsidRPr="004D13D2">
        <w:rPr>
          <w:rFonts w:ascii="Times New Roman" w:eastAsia="Times New Roman" w:hAnsi="Times New Roman" w:cs="Times New Roman"/>
          <w:sz w:val="16"/>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ustawy Pzp, w okresie 3 lat od dnia udzielenia zamówienia podstawowego, o wartości do 200 000 zł netto. Zamówienia te polegać będą na powtórzeniu robót podobnych do robót stanowiących przedmiot niniejszego zamówienia. Zakresem robót stanowiących przedmiot zamówień mogą być prace z zakresu: roboty elektryczne. Zamawiający może udzielić jednego zamówienia lub kilku zamówień na te roboty. Wysokość wynagrodzenia zostanie ustalona na identycznych zasadach jak w odniesieniu do wynagrodzenia dotyczącego zamówienia podstawowego. Ceny jednostkowe na podobne powtarzające się roboty budowlane nie będą mogły przekroczyć aktualnych średnich cen </w:t>
      </w:r>
      <w:r w:rsidRPr="004D13D2">
        <w:rPr>
          <w:rFonts w:ascii="Times New Roman" w:eastAsia="Times New Roman" w:hAnsi="Times New Roman" w:cs="Times New Roman"/>
          <w:sz w:val="16"/>
          <w:szCs w:val="24"/>
          <w:lang w:eastAsia="pl-PL"/>
        </w:rPr>
        <w:lastRenderedPageBreak/>
        <w:t xml:space="preserve">Sekocenbud dla województwa pomorskiego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II.8) Okres, w którym realizowane będzie zamówienie lub okres, na który została zawarta umowa ramowa lub okres, na który został ustanowiony dynamiczny system zakupów:</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miesiącach:   </w:t>
      </w:r>
      <w:r w:rsidRPr="004D13D2">
        <w:rPr>
          <w:rFonts w:ascii="Times New Roman" w:eastAsia="Times New Roman" w:hAnsi="Times New Roman" w:cs="Times New Roman"/>
          <w:i/>
          <w:iCs/>
          <w:sz w:val="16"/>
          <w:szCs w:val="24"/>
          <w:lang w:eastAsia="pl-PL"/>
        </w:rPr>
        <w:t xml:space="preserve"> lub </w:t>
      </w:r>
      <w:r w:rsidRPr="004D13D2">
        <w:rPr>
          <w:rFonts w:ascii="Times New Roman" w:eastAsia="Times New Roman" w:hAnsi="Times New Roman" w:cs="Times New Roman"/>
          <w:b/>
          <w:bCs/>
          <w:sz w:val="16"/>
          <w:szCs w:val="24"/>
          <w:lang w:eastAsia="pl-PL"/>
        </w:rPr>
        <w:t>dniach:</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i/>
          <w:iCs/>
          <w:sz w:val="16"/>
          <w:szCs w:val="24"/>
          <w:lang w:eastAsia="pl-PL"/>
        </w:rPr>
        <w:t>lub</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data rozpoczęcia: </w:t>
      </w:r>
      <w:r w:rsidRPr="004D13D2">
        <w:rPr>
          <w:rFonts w:ascii="Times New Roman" w:eastAsia="Times New Roman" w:hAnsi="Times New Roman" w:cs="Times New Roman"/>
          <w:sz w:val="16"/>
          <w:szCs w:val="24"/>
          <w:lang w:eastAsia="pl-PL"/>
        </w:rPr>
        <w:t> </w:t>
      </w:r>
      <w:r w:rsidRPr="004D13D2">
        <w:rPr>
          <w:rFonts w:ascii="Times New Roman" w:eastAsia="Times New Roman" w:hAnsi="Times New Roman" w:cs="Times New Roman"/>
          <w:i/>
          <w:iCs/>
          <w:sz w:val="16"/>
          <w:szCs w:val="24"/>
          <w:lang w:eastAsia="pl-PL"/>
        </w:rPr>
        <w:t xml:space="preserve"> lub </w:t>
      </w:r>
      <w:r w:rsidRPr="004D13D2">
        <w:rPr>
          <w:rFonts w:ascii="Times New Roman" w:eastAsia="Times New Roman" w:hAnsi="Times New Roman" w:cs="Times New Roman"/>
          <w:b/>
          <w:bCs/>
          <w:sz w:val="16"/>
          <w:szCs w:val="24"/>
          <w:lang w:eastAsia="pl-PL"/>
        </w:rPr>
        <w:t xml:space="preserve">zakończenia: </w:t>
      </w:r>
      <w:r w:rsidRPr="004D13D2">
        <w:rPr>
          <w:rFonts w:ascii="Times New Roman" w:eastAsia="Times New Roman" w:hAnsi="Times New Roman" w:cs="Times New Roman"/>
          <w:sz w:val="16"/>
          <w:szCs w:val="24"/>
          <w:lang w:eastAsia="pl-PL"/>
        </w:rPr>
        <w:t xml:space="preserve">2020-09-30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II.9) Informacje dodatkowe: </w:t>
      </w:r>
    </w:p>
    <w:p w14:paraId="14D2F8A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u w:val="single"/>
          <w:lang w:eastAsia="pl-PL"/>
        </w:rPr>
        <w:t xml:space="preserve">SEKCJA III: INFORMACJE O CHARAKTERZE PRAWNYM, EKONOMICZNYM, FINANSOWYM I TECHNICZNYM </w:t>
      </w:r>
    </w:p>
    <w:p w14:paraId="7C99EE3D"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III.1) WARUNKI UDZIAŁU W POSTĘPOWANIU </w:t>
      </w:r>
    </w:p>
    <w:p w14:paraId="3855969E"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III.1.1) Kompetencje lub uprawnienia do prowadzenia określonej działalności zawodowej, o ile wynika to z odrębnych przepisów</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Określenie warunków: </w:t>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III.1.2) Sytuacja finansowa lub ekonomiczna </w:t>
      </w:r>
      <w:r w:rsidRPr="004D13D2">
        <w:rPr>
          <w:rFonts w:ascii="Times New Roman" w:eastAsia="Times New Roman" w:hAnsi="Times New Roman" w:cs="Times New Roman"/>
          <w:sz w:val="16"/>
          <w:szCs w:val="24"/>
          <w:lang w:eastAsia="pl-PL"/>
        </w:rPr>
        <w:br/>
        <w:t xml:space="preserve">Określenie warunków: </w:t>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III.1.3) Zdolność techniczna lub zawodowa </w:t>
      </w:r>
      <w:r w:rsidRPr="004D13D2">
        <w:rPr>
          <w:rFonts w:ascii="Times New Roman" w:eastAsia="Times New Roman" w:hAnsi="Times New Roman" w:cs="Times New Roman"/>
          <w:sz w:val="16"/>
          <w:szCs w:val="24"/>
          <w:lang w:eastAsia="pl-PL"/>
        </w:rPr>
        <w:br/>
        <w:t xml:space="preserve">Określenie warunków: Zamawiający uzna warunek za spełniony jeżeli Wykonawca wykaże, że: a) w okresie ostatnich pięciu lat przed upływem terminu składania ofert, a jeżeli okres prowadzenia działalności jest krótszy – w tym okresie wykonał co najmniej trzy (3) roboty budowlane polegające na wykonaniu instalacji oświetleniowej lub alarmowej o wartości przynajmniej 100 000,00 zł netto . </w:t>
      </w:r>
      <w:r w:rsidRPr="004D13D2">
        <w:rPr>
          <w:rFonts w:ascii="Times New Roman" w:eastAsia="Times New Roman" w:hAnsi="Times New Roman" w:cs="Times New Roman"/>
          <w:sz w:val="16"/>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13D2">
        <w:rPr>
          <w:rFonts w:ascii="Times New Roman" w:eastAsia="Times New Roman" w:hAnsi="Times New Roman" w:cs="Times New Roman"/>
          <w:sz w:val="16"/>
          <w:szCs w:val="24"/>
          <w:lang w:eastAsia="pl-PL"/>
        </w:rPr>
        <w:br/>
        <w:t xml:space="preserve">Informacje dodatkowe: </w:t>
      </w:r>
    </w:p>
    <w:p w14:paraId="467FFA00"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III.2) PODSTAWY WYKLUCZENIA </w:t>
      </w:r>
    </w:p>
    <w:p w14:paraId="36A69A3B"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III.2.1) Podstawy wykluczenia określone w art. 24 ust. 1 ustawy Pzp</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III.2.2) Zamawiający przewiduje wykluczenie wykonawcy na podstawie art. 24 ust. 5 ustawy Pzp</w:t>
      </w:r>
      <w:r w:rsidRPr="004D13D2">
        <w:rPr>
          <w:rFonts w:ascii="Times New Roman" w:eastAsia="Times New Roman" w:hAnsi="Times New Roman" w:cs="Times New Roman"/>
          <w:sz w:val="16"/>
          <w:szCs w:val="24"/>
          <w:lang w:eastAsia="pl-PL"/>
        </w:rPr>
        <w:t xml:space="preserve"> Tak Zamawiający przewiduje następujące fakultatywne podstawy wykluczenia: Tak (podstawa wykluczenia określona w art. 24 ust. 5 pkt 1 ustawy Pzp)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p>
    <w:p w14:paraId="3077A72C"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III.3) WYKAZ OŚWIADCZEŃ SKŁADANYCH PRZEZ WYKONAWCĘ W CELU WSTĘPNEGO POTWIERDZENIA, ŻE NIE PODLEGA ON WYKLUCZENIU ORAZ SPEŁNIA WARUNKI UDZIAŁU W POSTĘPOWANIU ORAZ SPEŁNIA KRYTERIA SELEKCJI </w:t>
      </w:r>
    </w:p>
    <w:p w14:paraId="7954FF60"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Oświadczenie o niepodleganiu wykluczeniu oraz spełnianiu warunków udziału w postępowaniu </w:t>
      </w:r>
      <w:r w:rsidRPr="004D13D2">
        <w:rPr>
          <w:rFonts w:ascii="Times New Roman" w:eastAsia="Times New Roman" w:hAnsi="Times New Roman" w:cs="Times New Roman"/>
          <w:sz w:val="16"/>
          <w:szCs w:val="24"/>
          <w:lang w:eastAsia="pl-PL"/>
        </w:rPr>
        <w:br/>
        <w:t xml:space="preserve">Tak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Oświadczenie o spełnianiu kryteriów selekcji </w:t>
      </w:r>
      <w:r w:rsidRPr="004D13D2">
        <w:rPr>
          <w:rFonts w:ascii="Times New Roman" w:eastAsia="Times New Roman" w:hAnsi="Times New Roman" w:cs="Times New Roman"/>
          <w:sz w:val="16"/>
          <w:szCs w:val="24"/>
          <w:lang w:eastAsia="pl-PL"/>
        </w:rPr>
        <w:br/>
        <w:t xml:space="preserve">Nie </w:t>
      </w:r>
    </w:p>
    <w:p w14:paraId="4CD5EF26"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III.4) WYKAZ OŚWIADCZEŃ LUB DOKUMENTÓW , SKŁADANYCH PRZEZ WYKONAWCĘ W POSTĘPOWANIU NA WEZWANIE ZAMAWIAJACEGO W CELU POTWIERDZENIA OKOLICZNOŚCI, O KTÓRYCH MOWA W ART. 25 UST. 1 PKT 3 USTAWY PZP: </w:t>
      </w:r>
    </w:p>
    <w:p w14:paraId="46446696"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odpis z właściwego rejestru lub centralnej ewidencji i informacji o działalności gospodarczej, jeżeli odrębne przepisy wymagają wpisu do rejestru lub ewidencji, odpis z właściwego rejestru lub centralnej ewidencji i informacji o działalności gospodarczej, jeżeli odrębne przepisy wymagają wpisu do rejestru lub ewidencji, w odniesieniu do podmiotów, na których zasobach Wykonawca polega. oświadczenie o przynależności albo braku przynależności do tej samej grupy kapitałowej, zgodnie ze wzorem stanowiącym załącznik nr 3 do SIWZ </w:t>
      </w:r>
    </w:p>
    <w:p w14:paraId="492063E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III.5) WYKAZ OŚWIADCZEŃ LUB DOKUMENTÓW SKŁADANYCH PRZEZ WYKONAWCĘ W POSTĘPOWANIU NA WEZWANIE ZAMAWIAJACEGO W CELU POTWIERDZENIA OKOLICZNOŚCI, O KTÓRYCH MOWA W ART. 25 UST. 1 PKT 1 USTAWY PZP </w:t>
      </w:r>
    </w:p>
    <w:p w14:paraId="7AA585D5"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III.5.1) W ZAKRESIE SPEŁNIANIA WARUNKÓW UDZIAŁU W POSTĘPOWANIU:</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wykaz robót budowlanych wykonanych nie wcześniej niż w okresie ostatnich 5 lat przed upływem terminu składania ofert, a jeżeli okres prowadzenia działalności jest krótszy – w tym okresie, w zakresie wskazanym w rozdziale VII w ust. 1. pkt. 3. lit. a),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III.5.2) W ZAKRESIE KRYTERIÓW SELEKCJI:</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p>
    <w:p w14:paraId="3B0C3251"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III.6) WYKAZ OŚWIADCZEŃ LUB DOKUMENTÓW SKŁADANYCH PRZEZ WYKONAWCĘ W POSTĘPOWANIU NA WEZWANIE ZAMAWIAJACEGO W CELU POTWIERDZENIA OKOLICZNOŚCI, O KTÓRYCH MOWA W ART. 25 UST. 1 PKT 2 USTAWY PZP </w:t>
      </w:r>
    </w:p>
    <w:p w14:paraId="5DF323AB"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III.7) INNE DOKUMENTY NIE WYMIENIONE W pkt III.3) - III.6) </w:t>
      </w:r>
    </w:p>
    <w:p w14:paraId="53AC3395"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11.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12.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W przypadku wątpliwości co do treści dokumentu złożonego przez Wykonawcę mającego siedzibę lub miejsce zamieszkania poza terytorium Rzeczypospolitej Polskiej, Komisja przetargowa może zwrócić się do właściwych organów odpowiednio kraju </w:t>
      </w:r>
      <w:r w:rsidRPr="004D13D2">
        <w:rPr>
          <w:rFonts w:ascii="Times New Roman" w:eastAsia="Times New Roman" w:hAnsi="Times New Roman" w:cs="Times New Roman"/>
          <w:sz w:val="16"/>
          <w:szCs w:val="24"/>
          <w:lang w:eastAsia="pl-PL"/>
        </w:rPr>
        <w:lastRenderedPageBreak/>
        <w:t xml:space="preserve">w którym wykonawca ma siedzibę kub miejsce zamieszkania ma osoba, której dokument dotyczy, o udzielenie niezbędnych informacji dotyczących tego dokumentu. 14. Dokumenty sporządzone w języku obcym będą składane wraz z tłumaczeniem na język polski 2. Na ofertę składają się: 1) formularz oferty - Załącznik nr 1, 2) oświadczenia i dokumenty, o których mowa w rozdz. VIII ust. 1. niniejszej SIWZ, 3) pełnomocnictwa. </w:t>
      </w:r>
    </w:p>
    <w:p w14:paraId="1043BA84"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u w:val="single"/>
          <w:lang w:eastAsia="pl-PL"/>
        </w:rPr>
        <w:t xml:space="preserve">SEKCJA IV: PROCEDURA </w:t>
      </w:r>
    </w:p>
    <w:p w14:paraId="11571633"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 xml:space="preserve">IV.1) OPIS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IV.1.1) Tryb udzielenia zamówienia: </w:t>
      </w:r>
      <w:r w:rsidRPr="004D13D2">
        <w:rPr>
          <w:rFonts w:ascii="Times New Roman" w:eastAsia="Times New Roman" w:hAnsi="Times New Roman" w:cs="Times New Roman"/>
          <w:sz w:val="16"/>
          <w:szCs w:val="24"/>
          <w:lang w:eastAsia="pl-PL"/>
        </w:rPr>
        <w:t xml:space="preserve">Przetarg nieograniczony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IV.1.2) Zamawiający żąda wniesienia wadium:</w:t>
      </w:r>
      <w:r w:rsidRPr="004D13D2">
        <w:rPr>
          <w:rFonts w:ascii="Times New Roman" w:eastAsia="Times New Roman" w:hAnsi="Times New Roman" w:cs="Times New Roman"/>
          <w:sz w:val="16"/>
          <w:szCs w:val="24"/>
          <w:lang w:eastAsia="pl-PL"/>
        </w:rPr>
        <w:t xml:space="preserve"> </w:t>
      </w:r>
    </w:p>
    <w:p w14:paraId="54FB5780"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Tak </w:t>
      </w:r>
      <w:r w:rsidRPr="004D13D2">
        <w:rPr>
          <w:rFonts w:ascii="Times New Roman" w:eastAsia="Times New Roman" w:hAnsi="Times New Roman" w:cs="Times New Roman"/>
          <w:sz w:val="16"/>
          <w:szCs w:val="24"/>
          <w:lang w:eastAsia="pl-PL"/>
        </w:rPr>
        <w:br/>
        <w:t xml:space="preserve">Informacja na temat wadium </w:t>
      </w:r>
      <w:r w:rsidRPr="004D13D2">
        <w:rPr>
          <w:rFonts w:ascii="Times New Roman" w:eastAsia="Times New Roman" w:hAnsi="Times New Roman" w:cs="Times New Roman"/>
          <w:sz w:val="16"/>
          <w:szCs w:val="24"/>
          <w:lang w:eastAsia="pl-PL"/>
        </w:rPr>
        <w:br/>
        <w:t xml:space="preserve">1. Wykonawca przystępujący do postępowania zobowiązany jest do wniesienia wadium w wysokości – 5 000,00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PN/08/FZP/FGB/2020 - Wykonanie instalacji oświetlenia awaryjnego (ewakuacyjnego i kierunkowego) w budynkach "A', "B, "C" MIR-PIB ul. Kołłątaja 1 w Gdyni.”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4958B373"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IV.1.3) Przewiduje się udzielenie zaliczek na poczet wykonania zamówienia:</w:t>
      </w:r>
      <w:r w:rsidRPr="004D13D2">
        <w:rPr>
          <w:rFonts w:ascii="Times New Roman" w:eastAsia="Times New Roman" w:hAnsi="Times New Roman" w:cs="Times New Roman"/>
          <w:sz w:val="16"/>
          <w:szCs w:val="24"/>
          <w:lang w:eastAsia="pl-PL"/>
        </w:rPr>
        <w:t xml:space="preserve"> </w:t>
      </w:r>
    </w:p>
    <w:p w14:paraId="6AE9167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t xml:space="preserve">Należy podać informacje na temat udzielania zaliczek: </w:t>
      </w:r>
      <w:r w:rsidRPr="004D13D2">
        <w:rPr>
          <w:rFonts w:ascii="Times New Roman" w:eastAsia="Times New Roman" w:hAnsi="Times New Roman" w:cs="Times New Roman"/>
          <w:sz w:val="16"/>
          <w:szCs w:val="24"/>
          <w:lang w:eastAsia="pl-PL"/>
        </w:rPr>
        <w:br/>
      </w:r>
    </w:p>
    <w:p w14:paraId="0B0FF5AE"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IV.1.4) Wymaga się złożenia ofert w postaci katalogów elektronicznych lub dołączenia do ofert katalogów elektronicznych: </w:t>
      </w:r>
    </w:p>
    <w:p w14:paraId="7E50BFE4"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Nie </w:t>
      </w:r>
      <w:r w:rsidRPr="004D13D2">
        <w:rPr>
          <w:rFonts w:ascii="Times New Roman" w:eastAsia="Times New Roman" w:hAnsi="Times New Roman" w:cs="Times New Roman"/>
          <w:sz w:val="16"/>
          <w:szCs w:val="24"/>
          <w:lang w:eastAsia="pl-PL"/>
        </w:rPr>
        <w:br/>
        <w:t xml:space="preserve">Dopuszcza się złożenie ofert w postaci katalogów elektronicznych lub dołączenia do ofert katalogów elektronicznych: </w:t>
      </w:r>
      <w:r w:rsidRPr="004D13D2">
        <w:rPr>
          <w:rFonts w:ascii="Times New Roman" w:eastAsia="Times New Roman" w:hAnsi="Times New Roman" w:cs="Times New Roman"/>
          <w:sz w:val="16"/>
          <w:szCs w:val="24"/>
          <w:lang w:eastAsia="pl-PL"/>
        </w:rPr>
        <w:br/>
        <w:t xml:space="preserve">Nie </w:t>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p>
    <w:p w14:paraId="7ADE8A0E"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IV.1.5.) Wymaga się złożenia oferty wariantowej: </w:t>
      </w:r>
    </w:p>
    <w:p w14:paraId="46634195"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t xml:space="preserve">Dopuszcza się złożenie oferty wariantowej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Złożenie oferty wariantowej dopuszcza się tylko z jednoczesnym złożeniem oferty zasadniczej: </w:t>
      </w:r>
      <w:r w:rsidRPr="004D13D2">
        <w:rPr>
          <w:rFonts w:ascii="Times New Roman" w:eastAsia="Times New Roman" w:hAnsi="Times New Roman" w:cs="Times New Roman"/>
          <w:sz w:val="16"/>
          <w:szCs w:val="24"/>
          <w:lang w:eastAsia="pl-PL"/>
        </w:rPr>
        <w:br/>
      </w:r>
    </w:p>
    <w:p w14:paraId="68D7CCC4"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IV.1.6) Przewidywana liczba wykonawców, którzy zostaną zaproszeni do udziału w postępowaniu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i/>
          <w:iCs/>
          <w:sz w:val="16"/>
          <w:szCs w:val="24"/>
          <w:lang w:eastAsia="pl-PL"/>
        </w:rPr>
        <w:t xml:space="preserve">(przetarg ograniczony, negocjacje z ogłoszeniem, dialog konkurencyjny, partnerstwo innowacyjne) </w:t>
      </w:r>
    </w:p>
    <w:p w14:paraId="39D75AAA"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Liczba wykonawców   </w:t>
      </w:r>
      <w:r w:rsidRPr="004D13D2">
        <w:rPr>
          <w:rFonts w:ascii="Times New Roman" w:eastAsia="Times New Roman" w:hAnsi="Times New Roman" w:cs="Times New Roman"/>
          <w:sz w:val="16"/>
          <w:szCs w:val="24"/>
          <w:lang w:eastAsia="pl-PL"/>
        </w:rPr>
        <w:br/>
        <w:t xml:space="preserve">Przewidywana minimalna liczba wykonawców </w:t>
      </w:r>
      <w:r w:rsidRPr="004D13D2">
        <w:rPr>
          <w:rFonts w:ascii="Times New Roman" w:eastAsia="Times New Roman" w:hAnsi="Times New Roman" w:cs="Times New Roman"/>
          <w:sz w:val="16"/>
          <w:szCs w:val="24"/>
          <w:lang w:eastAsia="pl-PL"/>
        </w:rPr>
        <w:br/>
        <w:t xml:space="preserve">Maksymalna liczba wykonawców   </w:t>
      </w:r>
      <w:r w:rsidRPr="004D13D2">
        <w:rPr>
          <w:rFonts w:ascii="Times New Roman" w:eastAsia="Times New Roman" w:hAnsi="Times New Roman" w:cs="Times New Roman"/>
          <w:sz w:val="16"/>
          <w:szCs w:val="24"/>
          <w:lang w:eastAsia="pl-PL"/>
        </w:rPr>
        <w:br/>
        <w:t xml:space="preserve">Kryteria selekcji wykonawców: </w:t>
      </w:r>
      <w:r w:rsidRPr="004D13D2">
        <w:rPr>
          <w:rFonts w:ascii="Times New Roman" w:eastAsia="Times New Roman" w:hAnsi="Times New Roman" w:cs="Times New Roman"/>
          <w:sz w:val="16"/>
          <w:szCs w:val="24"/>
          <w:lang w:eastAsia="pl-PL"/>
        </w:rPr>
        <w:br/>
      </w:r>
    </w:p>
    <w:p w14:paraId="15BDEEF9"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IV.1.7) Informacje na temat umowy ramowej lub dynamicznego systemu zakupów: </w:t>
      </w:r>
    </w:p>
    <w:p w14:paraId="32857750"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Umowa ramowa będzie zawarta: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Czy przewiduje się ograniczenie liczby uczestników umowy ramowej: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Przewidziana maksymalna liczba uczestników umowy ramowej: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Zamówienie obejmuje ustanowienie dynamicznego systemu zakupów: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Adres strony internetowej, na której będą zamieszczone dodatkowe informacje dotyczące dynamicznego systemu zakupów: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W ramach umowy ramowej/dynamicznego systemu zakupów dopuszcza się złożenie ofert w formie katalogów elektronicznych: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lastRenderedPageBreak/>
        <w:br/>
        <w:t xml:space="preserve">Przewiduje się pobranie ze złożonych katalogów elektronicznych informacji potrzebnych do sporządzenia ofert w ramach umowy ramowej/dynamicznego systemu zakupów: </w:t>
      </w:r>
      <w:r w:rsidRPr="004D13D2">
        <w:rPr>
          <w:rFonts w:ascii="Times New Roman" w:eastAsia="Times New Roman" w:hAnsi="Times New Roman" w:cs="Times New Roman"/>
          <w:sz w:val="16"/>
          <w:szCs w:val="24"/>
          <w:lang w:eastAsia="pl-PL"/>
        </w:rPr>
        <w:br/>
      </w:r>
    </w:p>
    <w:p w14:paraId="453EFC06"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IV.1.8) Aukcja elektroniczna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Przewidziane jest przeprowadzenie aukcji elektronicznej </w:t>
      </w:r>
      <w:r w:rsidRPr="004D13D2">
        <w:rPr>
          <w:rFonts w:ascii="Times New Roman" w:eastAsia="Times New Roman" w:hAnsi="Times New Roman" w:cs="Times New Roman"/>
          <w:i/>
          <w:iCs/>
          <w:sz w:val="16"/>
          <w:szCs w:val="24"/>
          <w:lang w:eastAsia="pl-PL"/>
        </w:rPr>
        <w:t xml:space="preserve">(przetarg nieograniczony, przetarg ograniczony, negocjacje z ogłoszeniem) </w:t>
      </w:r>
      <w:r w:rsidRPr="004D13D2">
        <w:rPr>
          <w:rFonts w:ascii="Times New Roman" w:eastAsia="Times New Roman" w:hAnsi="Times New Roman" w:cs="Times New Roman"/>
          <w:sz w:val="16"/>
          <w:szCs w:val="24"/>
          <w:lang w:eastAsia="pl-PL"/>
        </w:rPr>
        <w:br/>
        <w:t xml:space="preserve">Należy podać adres strony internetowej, na której aukcja będzie prowadzona: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Należy wskazać elementy, których wartości będą przedmiotem aukcji elektronicznej: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Przewiduje się ograniczenia co do przedstawionych wartości, wynikające z opisu przedmiotu zamówienia:</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Należy podać, które informacje zostaną udostępnione wykonawcom w trakcie aukcji elektronicznej oraz jaki będzie termin ich udostępnienia: </w:t>
      </w:r>
      <w:r w:rsidRPr="004D13D2">
        <w:rPr>
          <w:rFonts w:ascii="Times New Roman" w:eastAsia="Times New Roman" w:hAnsi="Times New Roman" w:cs="Times New Roman"/>
          <w:sz w:val="16"/>
          <w:szCs w:val="24"/>
          <w:lang w:eastAsia="pl-PL"/>
        </w:rPr>
        <w:br/>
        <w:t xml:space="preserve">Informacje dotyczące przebiegu aukcji elektronicznej: </w:t>
      </w:r>
      <w:r w:rsidRPr="004D13D2">
        <w:rPr>
          <w:rFonts w:ascii="Times New Roman" w:eastAsia="Times New Roman" w:hAnsi="Times New Roman" w:cs="Times New Roman"/>
          <w:sz w:val="16"/>
          <w:szCs w:val="24"/>
          <w:lang w:eastAsia="pl-PL"/>
        </w:rPr>
        <w:br/>
        <w:t xml:space="preserve">Jaki jest przewidziany sposób postępowania w toku aukcji elektronicznej i jakie będą warunki, na jakich wykonawcy będą mogli licytować (minimalne wysokości postąpień): </w:t>
      </w:r>
      <w:r w:rsidRPr="004D13D2">
        <w:rPr>
          <w:rFonts w:ascii="Times New Roman" w:eastAsia="Times New Roman" w:hAnsi="Times New Roman" w:cs="Times New Roman"/>
          <w:sz w:val="16"/>
          <w:szCs w:val="24"/>
          <w:lang w:eastAsia="pl-PL"/>
        </w:rPr>
        <w:br/>
        <w:t xml:space="preserve">Informacje dotyczące wykorzystywanego sprzętu elektronicznego, rozwiązań i specyfikacji technicznych w zakresie połączeń: </w:t>
      </w:r>
      <w:r w:rsidRPr="004D13D2">
        <w:rPr>
          <w:rFonts w:ascii="Times New Roman" w:eastAsia="Times New Roman" w:hAnsi="Times New Roman" w:cs="Times New Roman"/>
          <w:sz w:val="16"/>
          <w:szCs w:val="24"/>
          <w:lang w:eastAsia="pl-PL"/>
        </w:rPr>
        <w:br/>
        <w:t xml:space="preserve">Wymagania dotyczące rejestracji i identyfikacji wykonawców w aukcji elektronicznej: </w:t>
      </w:r>
      <w:r w:rsidRPr="004D13D2">
        <w:rPr>
          <w:rFonts w:ascii="Times New Roman" w:eastAsia="Times New Roman" w:hAnsi="Times New Roman" w:cs="Times New Roman"/>
          <w:sz w:val="16"/>
          <w:szCs w:val="24"/>
          <w:lang w:eastAsia="pl-PL"/>
        </w:rPr>
        <w:br/>
        <w:t xml:space="preserve">Informacje o liczbie etapów aukcji elektronicznej i czasie ich trwania: </w:t>
      </w:r>
    </w:p>
    <w:p w14:paraId="1C57425B"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t xml:space="preserve">Czas trwania: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Czy wykonawcy, którzy nie złożyli nowych postąpień, zostaną zakwalifikowani do następnego etapu: </w:t>
      </w:r>
      <w:r w:rsidRPr="004D13D2">
        <w:rPr>
          <w:rFonts w:ascii="Times New Roman" w:eastAsia="Times New Roman" w:hAnsi="Times New Roman" w:cs="Times New Roman"/>
          <w:sz w:val="16"/>
          <w:szCs w:val="24"/>
          <w:lang w:eastAsia="pl-PL"/>
        </w:rPr>
        <w:br/>
        <w:t xml:space="preserve">Warunki zamknięcia aukcji elektronicznej: </w:t>
      </w:r>
      <w:r w:rsidRPr="004D13D2">
        <w:rPr>
          <w:rFonts w:ascii="Times New Roman" w:eastAsia="Times New Roman" w:hAnsi="Times New Roman" w:cs="Times New Roman"/>
          <w:sz w:val="16"/>
          <w:szCs w:val="24"/>
          <w:lang w:eastAsia="pl-PL"/>
        </w:rPr>
        <w:br/>
      </w:r>
    </w:p>
    <w:p w14:paraId="5A995E2C"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IV.2) KRYTERIA OCENY OFERT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IV.2.1) Kryteria oceny ofert: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IV.2.2) Kryteria</w:t>
      </w:r>
      <w:r w:rsidRPr="004D13D2">
        <w:rPr>
          <w:rFonts w:ascii="Times New Roman" w:eastAsia="Times New Roman" w:hAnsi="Times New Roman" w:cs="Times New Roman"/>
          <w:sz w:val="16"/>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4D13D2" w:rsidRPr="004D13D2" w14:paraId="0742DB2F"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48BE91E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0358A"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Znaczenie</w:t>
            </w:r>
          </w:p>
        </w:tc>
      </w:tr>
      <w:tr w:rsidR="004D13D2" w:rsidRPr="004D13D2" w14:paraId="1A28D1BD" w14:textId="77777777" w:rsidTr="004D13D2">
        <w:tc>
          <w:tcPr>
            <w:tcW w:w="0" w:type="auto"/>
            <w:tcBorders>
              <w:top w:val="single" w:sz="6" w:space="0" w:color="000000"/>
              <w:left w:val="single" w:sz="6" w:space="0" w:color="000000"/>
              <w:bottom w:val="single" w:sz="6" w:space="0" w:color="000000"/>
              <w:right w:val="single" w:sz="6" w:space="0" w:color="000000"/>
            </w:tcBorders>
            <w:vAlign w:val="center"/>
            <w:hideMark/>
          </w:tcPr>
          <w:p w14:paraId="2ADF4AB4"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1B0CF"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100,00</w:t>
            </w:r>
          </w:p>
        </w:tc>
      </w:tr>
    </w:tbl>
    <w:p w14:paraId="2B02FFA7"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IV.2.3) Zastosowanie procedury, o której mowa w art. 24aa ust. 1 ustawy Pzp </w:t>
      </w:r>
      <w:r w:rsidRPr="004D13D2">
        <w:rPr>
          <w:rFonts w:ascii="Times New Roman" w:eastAsia="Times New Roman" w:hAnsi="Times New Roman" w:cs="Times New Roman"/>
          <w:sz w:val="16"/>
          <w:szCs w:val="24"/>
          <w:lang w:eastAsia="pl-PL"/>
        </w:rPr>
        <w:t xml:space="preserve">(przetarg nieograniczony) </w:t>
      </w:r>
      <w:r w:rsidRPr="004D13D2">
        <w:rPr>
          <w:rFonts w:ascii="Times New Roman" w:eastAsia="Times New Roman" w:hAnsi="Times New Roman" w:cs="Times New Roman"/>
          <w:sz w:val="16"/>
          <w:szCs w:val="24"/>
          <w:lang w:eastAsia="pl-PL"/>
        </w:rPr>
        <w:br/>
        <w:t xml:space="preserve">Tak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IV.3) Negocjacje z ogłoszeniem, dialog konkurencyjny, partnerstwo innowacyjne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IV.3.1) Informacje na temat negocjacji z ogłoszeniem</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Minimalne wymagania, które muszą spełniać wszystkie oferty: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Przewidziane jest zastrzeżenie prawa do udzielenia zamówienia na podstawie ofert wstępnych bez przeprowadzenia negocjacji </w:t>
      </w:r>
      <w:r w:rsidRPr="004D13D2">
        <w:rPr>
          <w:rFonts w:ascii="Times New Roman" w:eastAsia="Times New Roman" w:hAnsi="Times New Roman" w:cs="Times New Roman"/>
          <w:sz w:val="16"/>
          <w:szCs w:val="24"/>
          <w:lang w:eastAsia="pl-PL"/>
        </w:rPr>
        <w:br/>
        <w:t xml:space="preserve">Przewidziany jest podział negocjacji na etapy w celu ograniczenia liczby ofert: </w:t>
      </w:r>
      <w:r w:rsidRPr="004D13D2">
        <w:rPr>
          <w:rFonts w:ascii="Times New Roman" w:eastAsia="Times New Roman" w:hAnsi="Times New Roman" w:cs="Times New Roman"/>
          <w:sz w:val="16"/>
          <w:szCs w:val="24"/>
          <w:lang w:eastAsia="pl-PL"/>
        </w:rPr>
        <w:br/>
        <w:t xml:space="preserve">Należy podać informacje na temat etapów negocjacji (w tym liczbę etapów):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IV.3.2) Informacje na temat dialogu konkurencyjnego</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Opis potrzeb i wymagań zamawiającego lub informacja o sposobie uzyskania tego opisu: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Informacja o wysokości nagród dla wykonawców, którzy podczas dialogu konkurencyjnego przedstawili rozwiązania stanowiące podstawę do składania ofert, jeżeli zamawiający przewiduje nagrody: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Wstępny harmonogram postępowania: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Podział dialogu na etapy w celu ograniczenia liczby rozwiązań: </w:t>
      </w:r>
      <w:r w:rsidRPr="004D13D2">
        <w:rPr>
          <w:rFonts w:ascii="Times New Roman" w:eastAsia="Times New Roman" w:hAnsi="Times New Roman" w:cs="Times New Roman"/>
          <w:sz w:val="16"/>
          <w:szCs w:val="24"/>
          <w:lang w:eastAsia="pl-PL"/>
        </w:rPr>
        <w:br/>
        <w:t xml:space="preserve">Należy podać informacje na temat etapów dialogu: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IV.3.3) Informacje na temat partnerstwa innowacyjnego</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t xml:space="preserve">Elementy opisu przedmiotu zamówienia definiujące minimalne wymagania, którym muszą odpowiadać wszystkie oferty: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Podział negocjacji na etapy w celu ograniczeniu liczby ofert podlegających negocjacjom poprzez zastosowanie kryteriów oceny ofert wskazanych w specyfikacji istotnych warunków zamówienia: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Informacje dodatkowe: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IV.4) Licytacja elektroniczna </w:t>
      </w:r>
      <w:r w:rsidRPr="004D13D2">
        <w:rPr>
          <w:rFonts w:ascii="Times New Roman" w:eastAsia="Times New Roman" w:hAnsi="Times New Roman" w:cs="Times New Roman"/>
          <w:sz w:val="16"/>
          <w:szCs w:val="24"/>
          <w:lang w:eastAsia="pl-PL"/>
        </w:rPr>
        <w:br/>
        <w:t xml:space="preserve">Adres strony internetowej, na której będzie prowadzona licytacja elektroniczna: </w:t>
      </w:r>
    </w:p>
    <w:p w14:paraId="2D1661CA"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Adres strony internetowej, na której jest dostępny opis przedmiotu zamówienia w licytacji elektronicznej: </w:t>
      </w:r>
    </w:p>
    <w:p w14:paraId="4EB25E1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Wymagania dotyczące rejestracji i identyfikacji wykonawców w licytacji elektronicznej, w tym wymagania techniczne urządzeń informatycznych: </w:t>
      </w:r>
    </w:p>
    <w:p w14:paraId="2BD0A526"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Sposób postępowania w toku licytacji elektronicznej, w tym określenie minimalnych wysokości postąpień: </w:t>
      </w:r>
    </w:p>
    <w:p w14:paraId="7E5C61E4"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Informacje o liczbie etapów licytacji elektronicznej i czasie ich trwania: </w:t>
      </w:r>
    </w:p>
    <w:p w14:paraId="392465C9"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lastRenderedPageBreak/>
        <w:t xml:space="preserve">Czas trwania: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Wykonawcy, którzy nie złożyli nowych postąpień, zostaną zakwalifikowani do następnego etapu: </w:t>
      </w:r>
    </w:p>
    <w:p w14:paraId="4461908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Termin składania wniosków o dopuszczenie do udziału w licytacji elektronicznej: </w:t>
      </w:r>
      <w:r w:rsidRPr="004D13D2">
        <w:rPr>
          <w:rFonts w:ascii="Times New Roman" w:eastAsia="Times New Roman" w:hAnsi="Times New Roman" w:cs="Times New Roman"/>
          <w:sz w:val="16"/>
          <w:szCs w:val="24"/>
          <w:lang w:eastAsia="pl-PL"/>
        </w:rPr>
        <w:br/>
        <w:t xml:space="preserve">Data: godzina: </w:t>
      </w:r>
      <w:r w:rsidRPr="004D13D2">
        <w:rPr>
          <w:rFonts w:ascii="Times New Roman" w:eastAsia="Times New Roman" w:hAnsi="Times New Roman" w:cs="Times New Roman"/>
          <w:sz w:val="16"/>
          <w:szCs w:val="24"/>
          <w:lang w:eastAsia="pl-PL"/>
        </w:rPr>
        <w:br/>
        <w:t xml:space="preserve">Termin otwarcia licytacji elektronicznej: </w:t>
      </w:r>
    </w:p>
    <w:p w14:paraId="6DF29A4E"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t xml:space="preserve">Termin i warunki zamknięcia licytacji elektronicznej: </w:t>
      </w:r>
    </w:p>
    <w:p w14:paraId="0F168791"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t xml:space="preserve">Istotne dla stron postanowienia, które zostaną wprowadzone do treści zawieranej umowy w sprawie zamówienia publicznego, albo ogólne warunki umowy, albo wzór umowy: </w:t>
      </w:r>
    </w:p>
    <w:p w14:paraId="6E5B886F"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t xml:space="preserve">Wymagania dotyczące zabezpieczenia należytego wykonania umowy: </w:t>
      </w:r>
    </w:p>
    <w:p w14:paraId="488E0475"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lang w:eastAsia="pl-PL"/>
        </w:rPr>
        <w:br/>
        <w:t xml:space="preserve">Informacje dodatkowe: </w:t>
      </w:r>
    </w:p>
    <w:p w14:paraId="0B4DD958"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r w:rsidRPr="004D13D2">
        <w:rPr>
          <w:rFonts w:ascii="Times New Roman" w:eastAsia="Times New Roman" w:hAnsi="Times New Roman" w:cs="Times New Roman"/>
          <w:b/>
          <w:bCs/>
          <w:sz w:val="16"/>
          <w:szCs w:val="24"/>
          <w:lang w:eastAsia="pl-PL"/>
        </w:rPr>
        <w:t>IV.5) ZMIANA UMOWY</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Przewiduje się istotne zmiany postanowień zawartej umowy w stosunku do treści oferty, na podstawie której dokonano wyboru wykonawcy:</w:t>
      </w:r>
      <w:r w:rsidRPr="004D13D2">
        <w:rPr>
          <w:rFonts w:ascii="Times New Roman" w:eastAsia="Times New Roman" w:hAnsi="Times New Roman" w:cs="Times New Roman"/>
          <w:sz w:val="16"/>
          <w:szCs w:val="24"/>
          <w:lang w:eastAsia="pl-PL"/>
        </w:rPr>
        <w:t xml:space="preserve"> Tak </w:t>
      </w:r>
      <w:r w:rsidRPr="004D13D2">
        <w:rPr>
          <w:rFonts w:ascii="Times New Roman" w:eastAsia="Times New Roman" w:hAnsi="Times New Roman" w:cs="Times New Roman"/>
          <w:sz w:val="16"/>
          <w:szCs w:val="24"/>
          <w:lang w:eastAsia="pl-PL"/>
        </w:rPr>
        <w:br/>
        <w:t xml:space="preserve">Należy wskazać zakres, charakter zmian oraz warunki wprowadzenia zmian: </w:t>
      </w:r>
      <w:r w:rsidRPr="004D13D2">
        <w:rPr>
          <w:rFonts w:ascii="Times New Roman" w:eastAsia="Times New Roman" w:hAnsi="Times New Roman" w:cs="Times New Roman"/>
          <w:sz w:val="16"/>
          <w:szCs w:val="24"/>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1) danych związanych z obsługą administracyjno-organizacyjną umowy, 2) danych teleadresowych, 3) danych rejestrowych.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IV.6) INFORMACJE ADMINISTRACYJNE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IV.6.1) Sposób udostępniania informacji o charakterze poufnym </w:t>
      </w:r>
      <w:r w:rsidRPr="004D13D2">
        <w:rPr>
          <w:rFonts w:ascii="Times New Roman" w:eastAsia="Times New Roman" w:hAnsi="Times New Roman" w:cs="Times New Roman"/>
          <w:i/>
          <w:iCs/>
          <w:sz w:val="16"/>
          <w:szCs w:val="24"/>
          <w:lang w:eastAsia="pl-PL"/>
        </w:rPr>
        <w:t xml:space="preserve">(jeżeli dotyczy):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Środki służące ochronie informacji o charakterze poufnym</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IV.6.2) Termin składania ofert lub wniosków o dopuszczenie do udziału w postępowaniu: </w:t>
      </w:r>
      <w:r w:rsidRPr="004D13D2">
        <w:rPr>
          <w:rFonts w:ascii="Times New Roman" w:eastAsia="Times New Roman" w:hAnsi="Times New Roman" w:cs="Times New Roman"/>
          <w:sz w:val="16"/>
          <w:szCs w:val="24"/>
          <w:lang w:eastAsia="pl-PL"/>
        </w:rPr>
        <w:br/>
        <w:t xml:space="preserve">Data: 2020-03-06, godzina: 10:00, </w:t>
      </w:r>
      <w:r w:rsidRPr="004D13D2">
        <w:rPr>
          <w:rFonts w:ascii="Times New Roman" w:eastAsia="Times New Roman" w:hAnsi="Times New Roman" w:cs="Times New Roman"/>
          <w:sz w:val="16"/>
          <w:szCs w:val="24"/>
          <w:lang w:eastAsia="pl-PL"/>
        </w:rPr>
        <w:br/>
        <w:t xml:space="preserve">Skrócenie terminu składania wniosków, ze względu na pilną potrzebę udzielenia zamówienia (przetarg nieograniczony, przetarg ograniczony, negocjacje z ogłoszeniem):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br/>
        <w:t xml:space="preserve">Wskazać powody: </w:t>
      </w:r>
      <w:bookmarkStart w:id="0" w:name="_GoBack"/>
      <w:bookmarkEnd w:id="0"/>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sz w:val="16"/>
          <w:szCs w:val="24"/>
          <w:lang w:eastAsia="pl-PL"/>
        </w:rPr>
        <w:lastRenderedPageBreak/>
        <w:br/>
        <w:t xml:space="preserve">Język lub języki, w jakich mogą być sporządzane oferty lub wnioski o dopuszczenie do udziału w postępowaniu </w:t>
      </w:r>
      <w:r w:rsidRPr="004D13D2">
        <w:rPr>
          <w:rFonts w:ascii="Times New Roman" w:eastAsia="Times New Roman" w:hAnsi="Times New Roman" w:cs="Times New Roman"/>
          <w:sz w:val="16"/>
          <w:szCs w:val="24"/>
          <w:lang w:eastAsia="pl-PL"/>
        </w:rPr>
        <w:br/>
        <w:t xml:space="preserve">&gt;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 xml:space="preserve">IV.6.3) Termin związania ofertą: </w:t>
      </w:r>
      <w:r w:rsidRPr="004D13D2">
        <w:rPr>
          <w:rFonts w:ascii="Times New Roman" w:eastAsia="Times New Roman" w:hAnsi="Times New Roman" w:cs="Times New Roman"/>
          <w:sz w:val="16"/>
          <w:szCs w:val="24"/>
          <w:lang w:eastAsia="pl-PL"/>
        </w:rPr>
        <w:t xml:space="preserve">do: okres w dniach: 30 (od ostatecznego terminu składania ofert)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IV.6.4) Przewiduje się unieważnienie postępowania o udzielenie zamówienia, w przypadku nieprzyznania środków, które miały być przeznaczone na sfinansowanie całości lub części zamówienia:</w:t>
      </w:r>
      <w:r w:rsidRPr="004D13D2">
        <w:rPr>
          <w:rFonts w:ascii="Times New Roman" w:eastAsia="Times New Roman" w:hAnsi="Times New Roman" w:cs="Times New Roman"/>
          <w:sz w:val="16"/>
          <w:szCs w:val="24"/>
          <w:lang w:eastAsia="pl-PL"/>
        </w:rPr>
        <w:t xml:space="preserve"> Nie </w:t>
      </w:r>
      <w:r w:rsidRPr="004D13D2">
        <w:rPr>
          <w:rFonts w:ascii="Times New Roman" w:eastAsia="Times New Roman" w:hAnsi="Times New Roman" w:cs="Times New Roman"/>
          <w:sz w:val="16"/>
          <w:szCs w:val="24"/>
          <w:lang w:eastAsia="pl-PL"/>
        </w:rPr>
        <w:br/>
      </w:r>
      <w:r w:rsidRPr="004D13D2">
        <w:rPr>
          <w:rFonts w:ascii="Times New Roman" w:eastAsia="Times New Roman" w:hAnsi="Times New Roman" w:cs="Times New Roman"/>
          <w:b/>
          <w:bCs/>
          <w:sz w:val="16"/>
          <w:szCs w:val="24"/>
          <w:lang w:eastAsia="pl-PL"/>
        </w:rPr>
        <w:t>IV.6.5) Informacje dodatkowe:</w:t>
      </w:r>
      <w:r w:rsidRPr="004D13D2">
        <w:rPr>
          <w:rFonts w:ascii="Times New Roman" w:eastAsia="Times New Roman" w:hAnsi="Times New Roman" w:cs="Times New Roman"/>
          <w:sz w:val="16"/>
          <w:szCs w:val="24"/>
          <w:lang w:eastAsia="pl-PL"/>
        </w:rPr>
        <w:t xml:space="preserve"> </w:t>
      </w:r>
      <w:r w:rsidRPr="004D13D2">
        <w:rPr>
          <w:rFonts w:ascii="Times New Roman" w:eastAsia="Times New Roman" w:hAnsi="Times New Roman" w:cs="Times New Roman"/>
          <w:sz w:val="16"/>
          <w:szCs w:val="24"/>
          <w:lang w:eastAsia="pl-PL"/>
        </w:rPr>
        <w:br/>
      </w:r>
    </w:p>
    <w:p w14:paraId="4497BA78" w14:textId="77777777" w:rsidR="004D13D2" w:rsidRPr="004D13D2" w:rsidRDefault="004D13D2" w:rsidP="004D13D2">
      <w:pPr>
        <w:spacing w:after="0" w:line="240" w:lineRule="auto"/>
        <w:jc w:val="center"/>
        <w:rPr>
          <w:rFonts w:ascii="Times New Roman" w:eastAsia="Times New Roman" w:hAnsi="Times New Roman" w:cs="Times New Roman"/>
          <w:sz w:val="16"/>
          <w:szCs w:val="24"/>
          <w:lang w:eastAsia="pl-PL"/>
        </w:rPr>
      </w:pPr>
      <w:r w:rsidRPr="004D13D2">
        <w:rPr>
          <w:rFonts w:ascii="Times New Roman" w:eastAsia="Times New Roman" w:hAnsi="Times New Roman" w:cs="Times New Roman"/>
          <w:sz w:val="16"/>
          <w:szCs w:val="24"/>
          <w:u w:val="single"/>
          <w:lang w:eastAsia="pl-PL"/>
        </w:rPr>
        <w:t xml:space="preserve">ZAŁĄCZNIK I - INFORMACJE DOTYCZĄCE OFERT CZĘŚCIOWYCH </w:t>
      </w:r>
    </w:p>
    <w:p w14:paraId="0BD95B99"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p>
    <w:p w14:paraId="2C9BB36E" w14:textId="77777777" w:rsidR="004D13D2" w:rsidRPr="004D13D2" w:rsidRDefault="004D13D2" w:rsidP="004D13D2">
      <w:pPr>
        <w:spacing w:after="0" w:line="240" w:lineRule="auto"/>
        <w:rPr>
          <w:rFonts w:ascii="Times New Roman" w:eastAsia="Times New Roman" w:hAnsi="Times New Roman" w:cs="Times New Roman"/>
          <w:sz w:val="16"/>
          <w:szCs w:val="24"/>
          <w:lang w:eastAsia="pl-PL"/>
        </w:rPr>
      </w:pPr>
    </w:p>
    <w:p w14:paraId="6C3F5B4D" w14:textId="77777777" w:rsidR="004D13D2" w:rsidRPr="004D13D2" w:rsidRDefault="004D13D2" w:rsidP="004D13D2">
      <w:pPr>
        <w:spacing w:after="240" w:line="240" w:lineRule="auto"/>
        <w:rPr>
          <w:rFonts w:ascii="Times New Roman" w:eastAsia="Times New Roman" w:hAnsi="Times New Roman" w:cs="Times New Roman"/>
          <w:sz w:val="16"/>
          <w:szCs w:val="24"/>
          <w:lang w:eastAsia="pl-PL"/>
        </w:rPr>
      </w:pPr>
    </w:p>
    <w:sectPr w:rsidR="004D13D2" w:rsidRPr="004D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D2"/>
    <w:rsid w:val="004D13D2"/>
    <w:rsid w:val="00E33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1177"/>
  <w15:chartTrackingRefBased/>
  <w15:docId w15:val="{4758D0BD-7C12-453E-B964-3E7892CD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13D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13D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13D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13D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96279">
      <w:bodyDiv w:val="1"/>
      <w:marLeft w:val="0"/>
      <w:marRight w:val="0"/>
      <w:marTop w:val="0"/>
      <w:marBottom w:val="0"/>
      <w:divBdr>
        <w:top w:val="none" w:sz="0" w:space="0" w:color="auto"/>
        <w:left w:val="none" w:sz="0" w:space="0" w:color="auto"/>
        <w:bottom w:val="none" w:sz="0" w:space="0" w:color="auto"/>
        <w:right w:val="none" w:sz="0" w:space="0" w:color="auto"/>
      </w:divBdr>
      <w:divsChild>
        <w:div w:id="1988826009">
          <w:marLeft w:val="0"/>
          <w:marRight w:val="0"/>
          <w:marTop w:val="0"/>
          <w:marBottom w:val="0"/>
          <w:divBdr>
            <w:top w:val="none" w:sz="0" w:space="0" w:color="auto"/>
            <w:left w:val="none" w:sz="0" w:space="0" w:color="auto"/>
            <w:bottom w:val="none" w:sz="0" w:space="0" w:color="auto"/>
            <w:right w:val="none" w:sz="0" w:space="0" w:color="auto"/>
          </w:divBdr>
          <w:divsChild>
            <w:div w:id="128475275">
              <w:marLeft w:val="0"/>
              <w:marRight w:val="0"/>
              <w:marTop w:val="0"/>
              <w:marBottom w:val="0"/>
              <w:divBdr>
                <w:top w:val="none" w:sz="0" w:space="0" w:color="auto"/>
                <w:left w:val="none" w:sz="0" w:space="0" w:color="auto"/>
                <w:bottom w:val="none" w:sz="0" w:space="0" w:color="auto"/>
                <w:right w:val="none" w:sz="0" w:space="0" w:color="auto"/>
              </w:divBdr>
              <w:divsChild>
                <w:div w:id="1702901324">
                  <w:marLeft w:val="0"/>
                  <w:marRight w:val="0"/>
                  <w:marTop w:val="0"/>
                  <w:marBottom w:val="0"/>
                  <w:divBdr>
                    <w:top w:val="none" w:sz="0" w:space="0" w:color="auto"/>
                    <w:left w:val="none" w:sz="0" w:space="0" w:color="auto"/>
                    <w:bottom w:val="none" w:sz="0" w:space="0" w:color="auto"/>
                    <w:right w:val="none" w:sz="0" w:space="0" w:color="auto"/>
                  </w:divBdr>
                </w:div>
                <w:div w:id="311300560">
                  <w:marLeft w:val="0"/>
                  <w:marRight w:val="0"/>
                  <w:marTop w:val="0"/>
                  <w:marBottom w:val="0"/>
                  <w:divBdr>
                    <w:top w:val="none" w:sz="0" w:space="0" w:color="auto"/>
                    <w:left w:val="none" w:sz="0" w:space="0" w:color="auto"/>
                    <w:bottom w:val="none" w:sz="0" w:space="0" w:color="auto"/>
                    <w:right w:val="none" w:sz="0" w:space="0" w:color="auto"/>
                  </w:divBdr>
                </w:div>
                <w:div w:id="673186735">
                  <w:marLeft w:val="0"/>
                  <w:marRight w:val="0"/>
                  <w:marTop w:val="0"/>
                  <w:marBottom w:val="0"/>
                  <w:divBdr>
                    <w:top w:val="none" w:sz="0" w:space="0" w:color="auto"/>
                    <w:left w:val="none" w:sz="0" w:space="0" w:color="auto"/>
                    <w:bottom w:val="none" w:sz="0" w:space="0" w:color="auto"/>
                    <w:right w:val="none" w:sz="0" w:space="0" w:color="auto"/>
                  </w:divBdr>
                  <w:divsChild>
                    <w:div w:id="1756321882">
                      <w:marLeft w:val="0"/>
                      <w:marRight w:val="0"/>
                      <w:marTop w:val="0"/>
                      <w:marBottom w:val="0"/>
                      <w:divBdr>
                        <w:top w:val="none" w:sz="0" w:space="0" w:color="auto"/>
                        <w:left w:val="none" w:sz="0" w:space="0" w:color="auto"/>
                        <w:bottom w:val="none" w:sz="0" w:space="0" w:color="auto"/>
                        <w:right w:val="none" w:sz="0" w:space="0" w:color="auto"/>
                      </w:divBdr>
                    </w:div>
                  </w:divsChild>
                </w:div>
                <w:div w:id="1786774469">
                  <w:marLeft w:val="0"/>
                  <w:marRight w:val="0"/>
                  <w:marTop w:val="0"/>
                  <w:marBottom w:val="0"/>
                  <w:divBdr>
                    <w:top w:val="none" w:sz="0" w:space="0" w:color="auto"/>
                    <w:left w:val="none" w:sz="0" w:space="0" w:color="auto"/>
                    <w:bottom w:val="none" w:sz="0" w:space="0" w:color="auto"/>
                    <w:right w:val="none" w:sz="0" w:space="0" w:color="auto"/>
                  </w:divBdr>
                  <w:divsChild>
                    <w:div w:id="1712849746">
                      <w:marLeft w:val="0"/>
                      <w:marRight w:val="0"/>
                      <w:marTop w:val="0"/>
                      <w:marBottom w:val="0"/>
                      <w:divBdr>
                        <w:top w:val="none" w:sz="0" w:space="0" w:color="auto"/>
                        <w:left w:val="none" w:sz="0" w:space="0" w:color="auto"/>
                        <w:bottom w:val="none" w:sz="0" w:space="0" w:color="auto"/>
                        <w:right w:val="none" w:sz="0" w:space="0" w:color="auto"/>
                      </w:divBdr>
                    </w:div>
                  </w:divsChild>
                </w:div>
                <w:div w:id="459149971">
                  <w:marLeft w:val="0"/>
                  <w:marRight w:val="0"/>
                  <w:marTop w:val="0"/>
                  <w:marBottom w:val="0"/>
                  <w:divBdr>
                    <w:top w:val="none" w:sz="0" w:space="0" w:color="auto"/>
                    <w:left w:val="none" w:sz="0" w:space="0" w:color="auto"/>
                    <w:bottom w:val="none" w:sz="0" w:space="0" w:color="auto"/>
                    <w:right w:val="none" w:sz="0" w:space="0" w:color="auto"/>
                  </w:divBdr>
                  <w:divsChild>
                    <w:div w:id="548077574">
                      <w:marLeft w:val="0"/>
                      <w:marRight w:val="0"/>
                      <w:marTop w:val="0"/>
                      <w:marBottom w:val="0"/>
                      <w:divBdr>
                        <w:top w:val="none" w:sz="0" w:space="0" w:color="auto"/>
                        <w:left w:val="none" w:sz="0" w:space="0" w:color="auto"/>
                        <w:bottom w:val="none" w:sz="0" w:space="0" w:color="auto"/>
                        <w:right w:val="none" w:sz="0" w:space="0" w:color="auto"/>
                      </w:divBdr>
                    </w:div>
                    <w:div w:id="1638685848">
                      <w:marLeft w:val="0"/>
                      <w:marRight w:val="0"/>
                      <w:marTop w:val="0"/>
                      <w:marBottom w:val="0"/>
                      <w:divBdr>
                        <w:top w:val="none" w:sz="0" w:space="0" w:color="auto"/>
                        <w:left w:val="none" w:sz="0" w:space="0" w:color="auto"/>
                        <w:bottom w:val="none" w:sz="0" w:space="0" w:color="auto"/>
                        <w:right w:val="none" w:sz="0" w:space="0" w:color="auto"/>
                      </w:divBdr>
                    </w:div>
                    <w:div w:id="1240366664">
                      <w:marLeft w:val="0"/>
                      <w:marRight w:val="0"/>
                      <w:marTop w:val="0"/>
                      <w:marBottom w:val="0"/>
                      <w:divBdr>
                        <w:top w:val="none" w:sz="0" w:space="0" w:color="auto"/>
                        <w:left w:val="none" w:sz="0" w:space="0" w:color="auto"/>
                        <w:bottom w:val="none" w:sz="0" w:space="0" w:color="auto"/>
                        <w:right w:val="none" w:sz="0" w:space="0" w:color="auto"/>
                      </w:divBdr>
                    </w:div>
                    <w:div w:id="878978291">
                      <w:marLeft w:val="0"/>
                      <w:marRight w:val="0"/>
                      <w:marTop w:val="0"/>
                      <w:marBottom w:val="0"/>
                      <w:divBdr>
                        <w:top w:val="none" w:sz="0" w:space="0" w:color="auto"/>
                        <w:left w:val="none" w:sz="0" w:space="0" w:color="auto"/>
                        <w:bottom w:val="none" w:sz="0" w:space="0" w:color="auto"/>
                        <w:right w:val="none" w:sz="0" w:space="0" w:color="auto"/>
                      </w:divBdr>
                    </w:div>
                  </w:divsChild>
                </w:div>
                <w:div w:id="1885293067">
                  <w:marLeft w:val="0"/>
                  <w:marRight w:val="0"/>
                  <w:marTop w:val="0"/>
                  <w:marBottom w:val="0"/>
                  <w:divBdr>
                    <w:top w:val="none" w:sz="0" w:space="0" w:color="auto"/>
                    <w:left w:val="none" w:sz="0" w:space="0" w:color="auto"/>
                    <w:bottom w:val="none" w:sz="0" w:space="0" w:color="auto"/>
                    <w:right w:val="none" w:sz="0" w:space="0" w:color="auto"/>
                  </w:divBdr>
                  <w:divsChild>
                    <w:div w:id="386488499">
                      <w:marLeft w:val="0"/>
                      <w:marRight w:val="0"/>
                      <w:marTop w:val="0"/>
                      <w:marBottom w:val="0"/>
                      <w:divBdr>
                        <w:top w:val="none" w:sz="0" w:space="0" w:color="auto"/>
                        <w:left w:val="none" w:sz="0" w:space="0" w:color="auto"/>
                        <w:bottom w:val="none" w:sz="0" w:space="0" w:color="auto"/>
                        <w:right w:val="none" w:sz="0" w:space="0" w:color="auto"/>
                      </w:divBdr>
                    </w:div>
                    <w:div w:id="1840078958">
                      <w:marLeft w:val="0"/>
                      <w:marRight w:val="0"/>
                      <w:marTop w:val="0"/>
                      <w:marBottom w:val="0"/>
                      <w:divBdr>
                        <w:top w:val="none" w:sz="0" w:space="0" w:color="auto"/>
                        <w:left w:val="none" w:sz="0" w:space="0" w:color="auto"/>
                        <w:bottom w:val="none" w:sz="0" w:space="0" w:color="auto"/>
                        <w:right w:val="none" w:sz="0" w:space="0" w:color="auto"/>
                      </w:divBdr>
                    </w:div>
                    <w:div w:id="1879931572">
                      <w:marLeft w:val="0"/>
                      <w:marRight w:val="0"/>
                      <w:marTop w:val="0"/>
                      <w:marBottom w:val="0"/>
                      <w:divBdr>
                        <w:top w:val="none" w:sz="0" w:space="0" w:color="auto"/>
                        <w:left w:val="none" w:sz="0" w:space="0" w:color="auto"/>
                        <w:bottom w:val="none" w:sz="0" w:space="0" w:color="auto"/>
                        <w:right w:val="none" w:sz="0" w:space="0" w:color="auto"/>
                      </w:divBdr>
                    </w:div>
                    <w:div w:id="1940793291">
                      <w:marLeft w:val="0"/>
                      <w:marRight w:val="0"/>
                      <w:marTop w:val="0"/>
                      <w:marBottom w:val="0"/>
                      <w:divBdr>
                        <w:top w:val="none" w:sz="0" w:space="0" w:color="auto"/>
                        <w:left w:val="none" w:sz="0" w:space="0" w:color="auto"/>
                        <w:bottom w:val="none" w:sz="0" w:space="0" w:color="auto"/>
                        <w:right w:val="none" w:sz="0" w:space="0" w:color="auto"/>
                      </w:divBdr>
                    </w:div>
                    <w:div w:id="476075053">
                      <w:marLeft w:val="0"/>
                      <w:marRight w:val="0"/>
                      <w:marTop w:val="0"/>
                      <w:marBottom w:val="0"/>
                      <w:divBdr>
                        <w:top w:val="none" w:sz="0" w:space="0" w:color="auto"/>
                        <w:left w:val="none" w:sz="0" w:space="0" w:color="auto"/>
                        <w:bottom w:val="none" w:sz="0" w:space="0" w:color="auto"/>
                        <w:right w:val="none" w:sz="0" w:space="0" w:color="auto"/>
                      </w:divBdr>
                    </w:div>
                    <w:div w:id="1933930080">
                      <w:marLeft w:val="0"/>
                      <w:marRight w:val="0"/>
                      <w:marTop w:val="0"/>
                      <w:marBottom w:val="0"/>
                      <w:divBdr>
                        <w:top w:val="none" w:sz="0" w:space="0" w:color="auto"/>
                        <w:left w:val="none" w:sz="0" w:space="0" w:color="auto"/>
                        <w:bottom w:val="none" w:sz="0" w:space="0" w:color="auto"/>
                        <w:right w:val="none" w:sz="0" w:space="0" w:color="auto"/>
                      </w:divBdr>
                    </w:div>
                    <w:div w:id="195772884">
                      <w:marLeft w:val="0"/>
                      <w:marRight w:val="0"/>
                      <w:marTop w:val="0"/>
                      <w:marBottom w:val="0"/>
                      <w:divBdr>
                        <w:top w:val="none" w:sz="0" w:space="0" w:color="auto"/>
                        <w:left w:val="none" w:sz="0" w:space="0" w:color="auto"/>
                        <w:bottom w:val="none" w:sz="0" w:space="0" w:color="auto"/>
                        <w:right w:val="none" w:sz="0" w:space="0" w:color="auto"/>
                      </w:divBdr>
                    </w:div>
                  </w:divsChild>
                </w:div>
                <w:div w:id="1187210903">
                  <w:marLeft w:val="0"/>
                  <w:marRight w:val="0"/>
                  <w:marTop w:val="0"/>
                  <w:marBottom w:val="0"/>
                  <w:divBdr>
                    <w:top w:val="none" w:sz="0" w:space="0" w:color="auto"/>
                    <w:left w:val="none" w:sz="0" w:space="0" w:color="auto"/>
                    <w:bottom w:val="none" w:sz="0" w:space="0" w:color="auto"/>
                    <w:right w:val="none" w:sz="0" w:space="0" w:color="auto"/>
                  </w:divBdr>
                  <w:divsChild>
                    <w:div w:id="737018177">
                      <w:marLeft w:val="0"/>
                      <w:marRight w:val="0"/>
                      <w:marTop w:val="0"/>
                      <w:marBottom w:val="0"/>
                      <w:divBdr>
                        <w:top w:val="none" w:sz="0" w:space="0" w:color="auto"/>
                        <w:left w:val="none" w:sz="0" w:space="0" w:color="auto"/>
                        <w:bottom w:val="none" w:sz="0" w:space="0" w:color="auto"/>
                        <w:right w:val="none" w:sz="0" w:space="0" w:color="auto"/>
                      </w:divBdr>
                    </w:div>
                    <w:div w:id="1610576369">
                      <w:marLeft w:val="0"/>
                      <w:marRight w:val="0"/>
                      <w:marTop w:val="0"/>
                      <w:marBottom w:val="0"/>
                      <w:divBdr>
                        <w:top w:val="none" w:sz="0" w:space="0" w:color="auto"/>
                        <w:left w:val="none" w:sz="0" w:space="0" w:color="auto"/>
                        <w:bottom w:val="none" w:sz="0" w:space="0" w:color="auto"/>
                        <w:right w:val="none" w:sz="0" w:space="0" w:color="auto"/>
                      </w:divBdr>
                    </w:div>
                  </w:divsChild>
                </w:div>
                <w:div w:id="480804822">
                  <w:marLeft w:val="0"/>
                  <w:marRight w:val="0"/>
                  <w:marTop w:val="0"/>
                  <w:marBottom w:val="0"/>
                  <w:divBdr>
                    <w:top w:val="none" w:sz="0" w:space="0" w:color="auto"/>
                    <w:left w:val="none" w:sz="0" w:space="0" w:color="auto"/>
                    <w:bottom w:val="none" w:sz="0" w:space="0" w:color="auto"/>
                    <w:right w:val="none" w:sz="0" w:space="0" w:color="auto"/>
                  </w:divBdr>
                  <w:divsChild>
                    <w:div w:id="1137841885">
                      <w:marLeft w:val="0"/>
                      <w:marRight w:val="0"/>
                      <w:marTop w:val="0"/>
                      <w:marBottom w:val="0"/>
                      <w:divBdr>
                        <w:top w:val="none" w:sz="0" w:space="0" w:color="auto"/>
                        <w:left w:val="none" w:sz="0" w:space="0" w:color="auto"/>
                        <w:bottom w:val="none" w:sz="0" w:space="0" w:color="auto"/>
                        <w:right w:val="none" w:sz="0" w:space="0" w:color="auto"/>
                      </w:divBdr>
                    </w:div>
                    <w:div w:id="500701726">
                      <w:marLeft w:val="0"/>
                      <w:marRight w:val="0"/>
                      <w:marTop w:val="0"/>
                      <w:marBottom w:val="0"/>
                      <w:divBdr>
                        <w:top w:val="none" w:sz="0" w:space="0" w:color="auto"/>
                        <w:left w:val="none" w:sz="0" w:space="0" w:color="auto"/>
                        <w:bottom w:val="none" w:sz="0" w:space="0" w:color="auto"/>
                        <w:right w:val="none" w:sz="0" w:space="0" w:color="auto"/>
                      </w:divBdr>
                    </w:div>
                    <w:div w:id="53477632">
                      <w:marLeft w:val="0"/>
                      <w:marRight w:val="0"/>
                      <w:marTop w:val="0"/>
                      <w:marBottom w:val="0"/>
                      <w:divBdr>
                        <w:top w:val="none" w:sz="0" w:space="0" w:color="auto"/>
                        <w:left w:val="none" w:sz="0" w:space="0" w:color="auto"/>
                        <w:bottom w:val="none" w:sz="0" w:space="0" w:color="auto"/>
                        <w:right w:val="none" w:sz="0" w:space="0" w:color="auto"/>
                      </w:divBdr>
                    </w:div>
                    <w:div w:id="1896696830">
                      <w:marLeft w:val="0"/>
                      <w:marRight w:val="0"/>
                      <w:marTop w:val="0"/>
                      <w:marBottom w:val="0"/>
                      <w:divBdr>
                        <w:top w:val="none" w:sz="0" w:space="0" w:color="auto"/>
                        <w:left w:val="none" w:sz="0" w:space="0" w:color="auto"/>
                        <w:bottom w:val="none" w:sz="0" w:space="0" w:color="auto"/>
                        <w:right w:val="none" w:sz="0" w:space="0" w:color="auto"/>
                      </w:divBdr>
                    </w:div>
                    <w:div w:id="2006980625">
                      <w:marLeft w:val="0"/>
                      <w:marRight w:val="0"/>
                      <w:marTop w:val="0"/>
                      <w:marBottom w:val="0"/>
                      <w:divBdr>
                        <w:top w:val="none" w:sz="0" w:space="0" w:color="auto"/>
                        <w:left w:val="none" w:sz="0" w:space="0" w:color="auto"/>
                        <w:bottom w:val="none" w:sz="0" w:space="0" w:color="auto"/>
                        <w:right w:val="none" w:sz="0" w:space="0" w:color="auto"/>
                      </w:divBdr>
                    </w:div>
                    <w:div w:id="1510363182">
                      <w:marLeft w:val="0"/>
                      <w:marRight w:val="0"/>
                      <w:marTop w:val="0"/>
                      <w:marBottom w:val="0"/>
                      <w:divBdr>
                        <w:top w:val="none" w:sz="0" w:space="0" w:color="auto"/>
                        <w:left w:val="none" w:sz="0" w:space="0" w:color="auto"/>
                        <w:bottom w:val="none" w:sz="0" w:space="0" w:color="auto"/>
                        <w:right w:val="none" w:sz="0" w:space="0" w:color="auto"/>
                      </w:divBdr>
                    </w:div>
                  </w:divsChild>
                </w:div>
                <w:div w:id="495918323">
                  <w:marLeft w:val="0"/>
                  <w:marRight w:val="0"/>
                  <w:marTop w:val="0"/>
                  <w:marBottom w:val="0"/>
                  <w:divBdr>
                    <w:top w:val="none" w:sz="0" w:space="0" w:color="auto"/>
                    <w:left w:val="none" w:sz="0" w:space="0" w:color="auto"/>
                    <w:bottom w:val="none" w:sz="0" w:space="0" w:color="auto"/>
                    <w:right w:val="none" w:sz="0" w:space="0" w:color="auto"/>
                  </w:divBdr>
                  <w:divsChild>
                    <w:div w:id="1546866298">
                      <w:marLeft w:val="0"/>
                      <w:marRight w:val="0"/>
                      <w:marTop w:val="0"/>
                      <w:marBottom w:val="0"/>
                      <w:divBdr>
                        <w:top w:val="none" w:sz="0" w:space="0" w:color="auto"/>
                        <w:left w:val="none" w:sz="0" w:space="0" w:color="auto"/>
                        <w:bottom w:val="none" w:sz="0" w:space="0" w:color="auto"/>
                        <w:right w:val="none" w:sz="0" w:space="0" w:color="auto"/>
                      </w:divBdr>
                    </w:div>
                    <w:div w:id="822162111">
                      <w:marLeft w:val="0"/>
                      <w:marRight w:val="0"/>
                      <w:marTop w:val="0"/>
                      <w:marBottom w:val="0"/>
                      <w:divBdr>
                        <w:top w:val="none" w:sz="0" w:space="0" w:color="auto"/>
                        <w:left w:val="none" w:sz="0" w:space="0" w:color="auto"/>
                        <w:bottom w:val="none" w:sz="0" w:space="0" w:color="auto"/>
                        <w:right w:val="none" w:sz="0" w:space="0" w:color="auto"/>
                      </w:divBdr>
                    </w:div>
                    <w:div w:id="1482429207">
                      <w:marLeft w:val="0"/>
                      <w:marRight w:val="0"/>
                      <w:marTop w:val="0"/>
                      <w:marBottom w:val="0"/>
                      <w:divBdr>
                        <w:top w:val="none" w:sz="0" w:space="0" w:color="auto"/>
                        <w:left w:val="none" w:sz="0" w:space="0" w:color="auto"/>
                        <w:bottom w:val="none" w:sz="0" w:space="0" w:color="auto"/>
                        <w:right w:val="none" w:sz="0" w:space="0" w:color="auto"/>
                      </w:divBdr>
                    </w:div>
                    <w:div w:id="1507673495">
                      <w:marLeft w:val="0"/>
                      <w:marRight w:val="0"/>
                      <w:marTop w:val="0"/>
                      <w:marBottom w:val="0"/>
                      <w:divBdr>
                        <w:top w:val="none" w:sz="0" w:space="0" w:color="auto"/>
                        <w:left w:val="none" w:sz="0" w:space="0" w:color="auto"/>
                        <w:bottom w:val="none" w:sz="0" w:space="0" w:color="auto"/>
                        <w:right w:val="none" w:sz="0" w:space="0" w:color="auto"/>
                      </w:divBdr>
                    </w:div>
                    <w:div w:id="1541280902">
                      <w:marLeft w:val="0"/>
                      <w:marRight w:val="0"/>
                      <w:marTop w:val="0"/>
                      <w:marBottom w:val="0"/>
                      <w:divBdr>
                        <w:top w:val="none" w:sz="0" w:space="0" w:color="auto"/>
                        <w:left w:val="none" w:sz="0" w:space="0" w:color="auto"/>
                        <w:bottom w:val="none" w:sz="0" w:space="0" w:color="auto"/>
                        <w:right w:val="none" w:sz="0" w:space="0" w:color="auto"/>
                      </w:divBdr>
                    </w:div>
                    <w:div w:id="1442261885">
                      <w:marLeft w:val="0"/>
                      <w:marRight w:val="0"/>
                      <w:marTop w:val="0"/>
                      <w:marBottom w:val="0"/>
                      <w:divBdr>
                        <w:top w:val="none" w:sz="0" w:space="0" w:color="auto"/>
                        <w:left w:val="none" w:sz="0" w:space="0" w:color="auto"/>
                        <w:bottom w:val="none" w:sz="0" w:space="0" w:color="auto"/>
                        <w:right w:val="none" w:sz="0" w:space="0" w:color="auto"/>
                      </w:divBdr>
                    </w:div>
                    <w:div w:id="1556043983">
                      <w:marLeft w:val="0"/>
                      <w:marRight w:val="0"/>
                      <w:marTop w:val="0"/>
                      <w:marBottom w:val="0"/>
                      <w:divBdr>
                        <w:top w:val="none" w:sz="0" w:space="0" w:color="auto"/>
                        <w:left w:val="none" w:sz="0" w:space="0" w:color="auto"/>
                        <w:bottom w:val="none" w:sz="0" w:space="0" w:color="auto"/>
                        <w:right w:val="none" w:sz="0" w:space="0" w:color="auto"/>
                      </w:divBdr>
                    </w:div>
                    <w:div w:id="693924172">
                      <w:marLeft w:val="0"/>
                      <w:marRight w:val="0"/>
                      <w:marTop w:val="0"/>
                      <w:marBottom w:val="0"/>
                      <w:divBdr>
                        <w:top w:val="none" w:sz="0" w:space="0" w:color="auto"/>
                        <w:left w:val="none" w:sz="0" w:space="0" w:color="auto"/>
                        <w:bottom w:val="none" w:sz="0" w:space="0" w:color="auto"/>
                        <w:right w:val="none" w:sz="0" w:space="0" w:color="auto"/>
                      </w:divBdr>
                    </w:div>
                  </w:divsChild>
                </w:div>
                <w:div w:id="3354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4241</Words>
  <Characters>25450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2020-02-20T10:55:00Z</dcterms:created>
  <dcterms:modified xsi:type="dcterms:W3CDTF">2020-02-20T10:56:00Z</dcterms:modified>
</cp:coreProperties>
</file>